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left="840" w:leftChars="400"/>
        <w:jc w:val="center"/>
        <w:rPr>
          <w:rFonts w:hint="eastAsia" w:ascii="仿宋" w:hAnsi="仿宋" w:eastAsia="黑体" w:cs="仿宋"/>
          <w:sz w:val="27"/>
          <w:szCs w:val="27"/>
          <w:lang w:eastAsia="zh-CN"/>
        </w:rPr>
      </w:pPr>
      <w:r>
        <w:rPr>
          <w:rFonts w:ascii="黑体" w:hAnsi="黑体" w:eastAsia="黑体"/>
          <w:b/>
          <w:sz w:val="32"/>
          <w:szCs w:val="30"/>
        </w:rPr>
        <w:t>关于201</w:t>
      </w: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9</w:t>
      </w:r>
      <w:r>
        <w:rPr>
          <w:rFonts w:ascii="黑体" w:hAnsi="黑体" w:eastAsia="黑体"/>
          <w:b/>
          <w:sz w:val="32"/>
          <w:szCs w:val="30"/>
        </w:rPr>
        <w:t>-20</w:t>
      </w: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20</w:t>
      </w:r>
      <w:r>
        <w:rPr>
          <w:rFonts w:ascii="黑体" w:hAnsi="黑体" w:eastAsia="黑体"/>
          <w:b/>
          <w:sz w:val="32"/>
          <w:szCs w:val="30"/>
        </w:rPr>
        <w:t>-</w:t>
      </w: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1</w:t>
      </w:r>
      <w:r>
        <w:rPr>
          <w:rFonts w:ascii="黑体" w:hAnsi="黑体" w:eastAsia="黑体"/>
          <w:b/>
          <w:sz w:val="32"/>
          <w:szCs w:val="30"/>
        </w:rPr>
        <w:t>学期大学英语课程水平考试的通</w:t>
      </w:r>
      <w:r>
        <w:rPr>
          <w:rFonts w:hint="eastAsia" w:ascii="黑体" w:hAnsi="黑体" w:eastAsia="黑体"/>
          <w:b/>
          <w:sz w:val="32"/>
          <w:szCs w:val="30"/>
          <w:lang w:eastAsia="zh-CN"/>
        </w:rPr>
        <w:t>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2"/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根据《武汉科技大学关于大学英语教学改革的实施办法》武科大教〔2015〕62号的精神，经商议，决定开展2019-2020学年第一学期的大学英语课程水平考试，现将有关事项通知如下：</w:t>
      </w:r>
    </w:p>
    <w:p>
      <w:pPr>
        <w:spacing w:before="156" w:beforeLines="50" w:after="156" w:afterLines="50" w:line="360" w:lineRule="auto"/>
        <w:rPr>
          <w:rFonts w:hint="eastAsia" w:ascii="Times New Roman" w:hAnsi="Times New Roman" w:eastAsia="仿宋" w:cs="Times New Roman"/>
          <w:b/>
          <w:sz w:val="28"/>
          <w:szCs w:val="24"/>
        </w:rPr>
      </w:pPr>
      <w:r>
        <w:rPr>
          <w:rFonts w:hint="eastAsia" w:ascii="Times New Roman" w:hAnsi="Times New Roman" w:eastAsia="仿宋" w:cs="Times New Roman"/>
          <w:b/>
          <w:sz w:val="28"/>
          <w:szCs w:val="24"/>
        </w:rPr>
        <w:t>一、考试</w:t>
      </w:r>
      <w:r>
        <w:rPr>
          <w:rFonts w:hint="eastAsia" w:ascii="Times New Roman" w:hAnsi="Times New Roman" w:eastAsia="仿宋" w:cs="Times New Roman"/>
          <w:b/>
          <w:sz w:val="28"/>
          <w:szCs w:val="24"/>
          <w:lang w:eastAsia="zh-CN"/>
        </w:rPr>
        <w:t>时间</w:t>
      </w:r>
    </w:p>
    <w:p>
      <w:pPr>
        <w:spacing w:before="156" w:beforeLines="50" w:after="156" w:afterLines="50" w:line="360" w:lineRule="auto"/>
        <w:ind w:firstLine="562" w:firstLineChars="200"/>
        <w:rPr>
          <w:rFonts w:hint="eastAsia" w:ascii="Times New Roman" w:hAnsi="Times New Roman" w:eastAsia="仿宋" w:cs="Times New Roman"/>
          <w:b/>
          <w:sz w:val="28"/>
          <w:szCs w:val="24"/>
        </w:rPr>
      </w:pPr>
      <w:r>
        <w:rPr>
          <w:rFonts w:hint="eastAsia" w:ascii="Times New Roman" w:hAnsi="Times New Roman" w:eastAsia="仿宋" w:cs="Times New Roman"/>
          <w:b/>
          <w:sz w:val="28"/>
          <w:szCs w:val="24"/>
          <w:lang w:val="en-US"/>
        </w:rPr>
        <w:t>2019</w:t>
      </w:r>
      <w:r>
        <w:rPr>
          <w:rFonts w:hint="eastAsia" w:ascii="Times New Roman" w:hAnsi="Times New Roman" w:eastAsia="仿宋" w:cs="Times New Roman"/>
          <w:b/>
          <w:sz w:val="28"/>
          <w:szCs w:val="24"/>
        </w:rPr>
        <w:t>年</w:t>
      </w:r>
      <w:r>
        <w:rPr>
          <w:rFonts w:hint="eastAsia" w:ascii="Times New Roman" w:hAnsi="Times New Roman" w:eastAsia="仿宋" w:cs="Times New Roman"/>
          <w:b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b/>
          <w:sz w:val="28"/>
          <w:szCs w:val="24"/>
        </w:rPr>
        <w:t>月</w:t>
      </w:r>
      <w:r>
        <w:rPr>
          <w:rFonts w:hint="eastAsia" w:ascii="Times New Roman" w:hAnsi="Times New Roman" w:eastAsia="仿宋" w:cs="Times New Roman"/>
          <w:b/>
          <w:sz w:val="28"/>
          <w:szCs w:val="24"/>
          <w:lang w:val="en-US"/>
        </w:rPr>
        <w:t>2</w:t>
      </w:r>
      <w:r>
        <w:rPr>
          <w:rFonts w:hint="eastAsia" w:ascii="Times New Roman" w:hAnsi="Times New Roman" w:eastAsia="仿宋" w:cs="Times New Roman"/>
          <w:b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b/>
          <w:sz w:val="28"/>
          <w:szCs w:val="24"/>
        </w:rPr>
        <w:t>日（</w:t>
      </w:r>
      <w:r>
        <w:rPr>
          <w:rFonts w:hint="eastAsia" w:ascii="Times New Roman" w:hAnsi="Times New Roman" w:eastAsia="仿宋" w:cs="Times New Roman"/>
          <w:b/>
          <w:sz w:val="28"/>
          <w:szCs w:val="24"/>
          <w:lang w:eastAsia="zh-CN"/>
        </w:rPr>
        <w:t>补考周周三</w:t>
      </w:r>
      <w:r>
        <w:rPr>
          <w:rFonts w:hint="eastAsia" w:ascii="Times New Roman" w:hAnsi="Times New Roman" w:eastAsia="仿宋" w:cs="Times New Roman"/>
          <w:b/>
          <w:sz w:val="28"/>
          <w:szCs w:val="24"/>
        </w:rPr>
        <w:t>）</w:t>
      </w:r>
      <w:r>
        <w:rPr>
          <w:rFonts w:hint="eastAsia" w:ascii="Times New Roman" w:hAnsi="Times New Roman" w:eastAsia="仿宋" w:cs="Times New Roman"/>
          <w:b/>
          <w:sz w:val="28"/>
          <w:szCs w:val="24"/>
          <w:lang w:eastAsia="zh-CN"/>
        </w:rPr>
        <w:t>早</w:t>
      </w:r>
      <w:r>
        <w:rPr>
          <w:rFonts w:hint="eastAsia" w:ascii="Times New Roman" w:hAnsi="Times New Roman" w:eastAsia="仿宋" w:cs="Times New Roman"/>
          <w:b/>
          <w:sz w:val="28"/>
          <w:szCs w:val="24"/>
        </w:rPr>
        <w:t>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二、考试对象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1、2016-2018级A、B类学生在2018-2019-2学期英语课程期末总评成绩≧75分，且在教务系统成功报名参加水平考试的（未报名不能参加考试，报名方法见下文）具体参考对象与参考资格见表1。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2、暑假参加了网络在线英语课程学习的学生。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3、办理了补缓考手续的学生。（具体参考对象与参考资格见表1）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9" w:afterAutospacing="0" w:line="360" w:lineRule="auto"/>
        <w:ind w:left="0" w:right="0" w:firstLine="3081"/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表1具体参考对象和参考资格</w:t>
      </w:r>
    </w:p>
    <w:tbl>
      <w:tblPr>
        <w:tblStyle w:val="3"/>
        <w:tblW w:w="8636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2998"/>
        <w:gridCol w:w="4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tblCellSpacing w:w="0" w:type="dxa"/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b/>
                <w:sz w:val="24"/>
                <w:szCs w:val="24"/>
              </w:rPr>
              <w:t>考试科目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b/>
                <w:sz w:val="24"/>
                <w:szCs w:val="24"/>
              </w:rPr>
              <w:t>对象与参考资格</w:t>
            </w: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b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  <w:tblCellSpacing w:w="0" w:type="dxa"/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color w:val="000000"/>
              </w:rPr>
              <w:t>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  <w:lang w:eastAsia="zh-CN"/>
              </w:rPr>
              <w:t>、</w:t>
            </w:r>
            <w:r>
              <w:rPr>
                <w:color w:val="000000"/>
              </w:rPr>
              <w:t>补考：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color w:val="000000"/>
              </w:rPr>
              <w:t>2、缓考：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lang w:val="en-US"/>
              </w:rPr>
              <w:t>1</w:t>
            </w:r>
            <w:r>
              <w:rPr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分，并按学籍管理规定记载相应学分，学分绩点记为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t>大学英语</w:t>
            </w:r>
            <w:r>
              <w:rPr>
                <w:rFonts w:hint="default" w:ascii="Times New Roman" w:hAnsi="Times New Roman" w:cs="Times New Roman"/>
                <w:lang w:val="en-US"/>
              </w:rPr>
              <w:t>(</w:t>
            </w:r>
            <w:r>
              <w:t>二</w:t>
            </w:r>
            <w:r>
              <w:rPr>
                <w:rFonts w:hint="default"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、英语课程水平考试：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期末总评成绩≧</w:t>
            </w:r>
            <w:r>
              <w:rPr>
                <w:rFonts w:hint="default" w:ascii="Times New Roman" w:hAnsi="Times New Roman" w:cs="Times New Roman"/>
                <w:lang w:val="en-US"/>
              </w:rPr>
              <w:t>75</w:t>
            </w:r>
            <w:r>
              <w:rPr>
                <w:color w:val="000000"/>
              </w:rPr>
              <w:t>分者自愿参加；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、补考：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color w:val="000000"/>
              </w:rPr>
              <w:t>、缓考：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、凡大学英语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课程水平考试成绩达到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及以上者，根据学生自愿认定，考试成绩可记为大学英语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成绩，按学籍管理规定记载相应的学分和学分绩点；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课程水平考试通过并认定成绩者，依照学校学分制收费实施细则，该课程按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1/4</w:t>
            </w:r>
            <w:r>
              <w:rPr>
                <w:color w:val="000000"/>
              </w:rPr>
              <w:t>计算学分学费；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color w:val="000000"/>
              </w:rPr>
              <w:t>、大学英语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课程水平考试通过并认定成绩者，在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  <w:r>
              <w:rPr>
                <w:color w:val="000000"/>
              </w:rPr>
              <w:t>学期直接修读大学英语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；未通过者和成绩通过但不愿认定该成绩者，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  <w:r>
              <w:rPr>
                <w:color w:val="000000"/>
              </w:rPr>
              <w:t>学期修读大学英语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分，并按学籍管理规定记载相应学分，学分绩点记为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tblCellSpacing w:w="0" w:type="dxa"/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t>大学英语</w:t>
            </w:r>
            <w:r>
              <w:rPr>
                <w:rFonts w:hint="default" w:ascii="Times New Roman" w:hAnsi="Times New Roman" w:cs="Times New Roman"/>
                <w:lang w:val="en-US"/>
              </w:rPr>
              <w:t>(</w:t>
            </w:r>
            <w:r>
              <w:t>三</w:t>
            </w:r>
            <w:r>
              <w:rPr>
                <w:rFonts w:hint="default"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、英语课程水平考试：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期末总评成绩</w:t>
            </w:r>
            <w:r>
              <w:t>≧</w:t>
            </w:r>
            <w:r>
              <w:rPr>
                <w:rFonts w:hint="default" w:ascii="Times New Roman" w:hAnsi="Times New Roman" w:cs="Times New Roman"/>
                <w:lang w:val="en-US"/>
              </w:rPr>
              <w:t>75</w:t>
            </w:r>
            <w:r>
              <w:rPr>
                <w:color w:val="000000"/>
              </w:rPr>
              <w:t>分者自愿参加；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、补考：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color w:val="000000"/>
              </w:rPr>
              <w:t>、缓考：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、凡大学英语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课程水平考试成绩达到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及以上者，根据学生自愿认定，考试成绩可记为大学英语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成绩，按学籍管理规定记载相应的学分和学分绩点；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课程水平考试通过并认定成绩者，依照学校学分制收费实施细则，该课程按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1/4</w:t>
            </w:r>
            <w:r>
              <w:rPr>
                <w:color w:val="000000"/>
              </w:rPr>
              <w:t>计算学分学费；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color w:val="000000"/>
              </w:rPr>
              <w:t>、大学英语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课程水平考试通过并认定成绩者，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201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  <w:r>
              <w:rPr>
                <w:color w:val="000000"/>
              </w:rPr>
              <w:t>学期直接修读大学英语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；未通过者和成绩通过但不愿认定该成绩者，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201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  <w:r>
              <w:rPr>
                <w:color w:val="000000"/>
              </w:rPr>
              <w:t>学期修读大学英语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分，并按学籍管理规定记载相应学分，学分绩点记为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tblCellSpacing w:w="0" w:type="dxa"/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t>大学英语</w:t>
            </w:r>
            <w:r>
              <w:rPr>
                <w:rFonts w:hint="default" w:ascii="Times New Roman" w:hAnsi="Times New Roman" w:cs="Times New Roman"/>
                <w:lang w:val="en-US"/>
              </w:rPr>
              <w:t>(</w:t>
            </w:r>
            <w:r>
              <w:t>四</w:t>
            </w:r>
            <w:r>
              <w:rPr>
                <w:rFonts w:hint="default"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、英语课程水平考试：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期末总评成绩</w:t>
            </w:r>
            <w:r>
              <w:t>≧</w:t>
            </w:r>
            <w:r>
              <w:rPr>
                <w:rFonts w:hint="default" w:ascii="Times New Roman" w:hAnsi="Times New Roman" w:cs="Times New Roman"/>
                <w:lang w:val="en-US"/>
              </w:rPr>
              <w:t>75</w:t>
            </w:r>
            <w:r>
              <w:t>分</w:t>
            </w:r>
            <w:r>
              <w:rPr>
                <w:color w:val="000000"/>
              </w:rPr>
              <w:t>者自愿参加；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、补考：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color w:val="000000"/>
              </w:rPr>
              <w:t>、缓考：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、凡大学英语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课程水平考试成绩达到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及以上者，根据学生自愿认定，考试成绩可记为大学英语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成绩，按学籍管理规定记载相应的学分和学分绩点；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课程水平考试通过并认定成绩者，依照学校学分制收费实施细则，该课程按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1/4</w:t>
            </w:r>
            <w:r>
              <w:rPr>
                <w:color w:val="000000"/>
              </w:rPr>
              <w:t>计算学分学费；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color w:val="000000"/>
              </w:rPr>
              <w:t>、大学英语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课程水平考试通过并认定成绩者，大学英语类课程全部修读完成；未通过者和成绩通过但不愿认定该成绩者，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201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  <w:r>
              <w:rPr>
                <w:color w:val="000000"/>
              </w:rPr>
              <w:t>学期修读大学英语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分，并按学籍管理规定记载相应学分，学分绩点记为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tblCellSpacing w:w="0" w:type="dxa"/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rPr>
                <w:color w:val="000000"/>
              </w:rPr>
              <w:t>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、补考：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、缓考：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分，并按学籍管理规定记载相应学分，学分绩点记为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期末考试缓考者参加缓考，</w:t>
            </w:r>
            <w:r>
              <w:rPr>
                <w:color w:val="000000"/>
                <w:lang w:eastAsia="zh-CN"/>
              </w:rPr>
              <w:t>考试成绩按正常考试记录。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tblCellSpacing w:w="0" w:type="dxa"/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t>大学综合英语</w:t>
            </w:r>
            <w:r>
              <w:rPr>
                <w:rFonts w:hint="default" w:ascii="Times New Roman" w:hAnsi="Times New Roman" w:cs="Times New Roman"/>
                <w:lang w:val="en-US"/>
              </w:rPr>
              <w:t>(</w:t>
            </w:r>
            <w:r>
              <w:t>二</w:t>
            </w:r>
            <w:r>
              <w:rPr>
                <w:rFonts w:hint="default"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、英语课程水平考试：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一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期末总评成绩</w:t>
            </w:r>
            <w:r>
              <w:t>≧</w:t>
            </w:r>
            <w:r>
              <w:rPr>
                <w:rFonts w:hint="default" w:ascii="Times New Roman" w:hAnsi="Times New Roman" w:cs="Times New Roman"/>
                <w:lang w:val="en-US"/>
              </w:rPr>
              <w:t>75</w:t>
            </w:r>
            <w:r>
              <w:rPr>
                <w:color w:val="000000"/>
              </w:rPr>
              <w:t>分者自愿参加；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、补考：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color w:val="000000"/>
              </w:rPr>
              <w:t>、缓考：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、凡大学综合英语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课程水平考试成绩达到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及以上者，根据学生自愿认定，考试成绩可记为大学综合英语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成绩，按学籍管理规定记载相应的学分和学分绩点；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课程水平考试通过并认定成绩者，依照学校学分制收费实施细则，该课程按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1/4</w:t>
            </w:r>
            <w:r>
              <w:rPr>
                <w:color w:val="000000"/>
              </w:rPr>
              <w:t>计算学分学费；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color w:val="000000"/>
              </w:rPr>
              <w:t>、大学综合英语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课程水平考试通过并认定成绩者，在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  <w:r>
              <w:rPr>
                <w:color w:val="000000"/>
              </w:rPr>
              <w:t>学期直接修读大学综合英语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；未通过者和成绩通过但不愿认定该成绩者，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  <w:r>
              <w:rPr>
                <w:color w:val="000000"/>
              </w:rPr>
              <w:t>学期修读大学综合英语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。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分，并按学籍管理规定记载相应学分，学分绩点记为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tblCellSpacing w:w="0" w:type="dxa"/>
          <w:jc w:val="center"/>
        </w:trPr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center"/>
            </w:pPr>
            <w:r>
              <w:t>大学综合英语</w:t>
            </w:r>
            <w:r>
              <w:rPr>
                <w:rFonts w:hint="default" w:ascii="Times New Roman" w:hAnsi="Times New Roman" w:cs="Times New Roman"/>
                <w:lang w:val="en-US"/>
              </w:rPr>
              <w:t>(</w:t>
            </w:r>
            <w:r>
              <w:t>三</w:t>
            </w:r>
            <w:r>
              <w:rPr>
                <w:rFonts w:hint="default"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、英语课程水平考试：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期末总评成</w:t>
            </w:r>
            <w:r>
              <w:t>绩≧</w:t>
            </w:r>
            <w:r>
              <w:rPr>
                <w:rFonts w:hint="default" w:ascii="Times New Roman" w:hAnsi="Times New Roman" w:cs="Times New Roman"/>
                <w:lang w:val="en-US"/>
              </w:rPr>
              <w:t>75</w:t>
            </w:r>
            <w:r>
              <w:rPr>
                <w:color w:val="000000"/>
              </w:rPr>
              <w:t>分者自愿参加；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、补考：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color w:val="000000"/>
              </w:rPr>
              <w:t>、缓考：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期末考试缓考者。</w:t>
            </w:r>
          </w:p>
        </w:tc>
        <w:tc>
          <w:tcPr>
            <w:tcW w:w="4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、凡大学综合英语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课程水平考试成绩达到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及以上者，根据学生自愿认定，考试成绩可记为大学综合英语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成绩，按学籍管理规定记载相应的学分和学分绩点；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</w:t>
            </w:r>
            <w:r>
              <w:rPr>
                <w:color w:val="000000"/>
              </w:rPr>
              <w:t>、大学综合英语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课程水平考试通过并认定成绩者，依照学校学分制收费实施细则，该课程按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1/4</w:t>
            </w:r>
            <w:r>
              <w:rPr>
                <w:color w:val="000000"/>
              </w:rPr>
              <w:t>计算学分学费；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3</w:t>
            </w:r>
            <w:r>
              <w:rPr>
                <w:color w:val="000000"/>
              </w:rPr>
              <w:t>、大学综合英语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课程水平考试通过并认定成绩者，大学综合英语类课程全部修读完成；未通过者和成绩通过但不愿认定该成绩者，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-20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  <w:r>
              <w:rPr>
                <w:color w:val="000000"/>
              </w:rPr>
              <w:t>学期修读大学综合英语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。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4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期末考试不及格者参加补考；补考通过者，成绩记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60</w:t>
            </w:r>
            <w:r>
              <w:rPr>
                <w:color w:val="000000"/>
              </w:rPr>
              <w:t>分，并按学籍管理规定记载相应学分，学分绩点记为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color w:val="000000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color w:val="000000"/>
              </w:rPr>
              <w:t>、</w:t>
            </w:r>
            <w:r>
              <w:rPr>
                <w:rFonts w:hint="default" w:ascii="Times New Roman" w:hAnsi="Times New Roman" w:cs="Times New Roman"/>
                <w:lang w:val="en-US"/>
              </w:rPr>
              <w:t>2018-2019-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color w:val="000000"/>
              </w:rPr>
              <w:t>学期办理了大学综合英语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color w:val="000000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lang w:val="en-US"/>
              </w:rPr>
              <w:t>)</w:t>
            </w:r>
            <w:r>
              <w:rPr>
                <w:color w:val="000000"/>
              </w:rPr>
              <w:t>期末考试缓考者参加缓考，考试成绩按正常考试记录。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86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left="0" w:right="0" w:firstLine="562"/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英语课程水平考试遵循自愿原则，不愿参加此次考试的可以不参加。对于此部分学生，学校将默认其自愿修读原级别课程。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三、考试报名方法</w:t>
      </w:r>
    </w:p>
    <w:p>
      <w:pPr>
        <w:pStyle w:val="2"/>
        <w:keepNext w:val="0"/>
        <w:keepLines w:val="0"/>
        <w:pageBreakBefore w:val="0"/>
        <w:widowControl/>
        <w:suppressLineNumbers w:val="0"/>
        <w:spacing w:before="0" w:beforeAutospacing="0" w:after="0" w:afterAutospacing="0" w:line="420" w:lineRule="atLeast"/>
        <w:ind w:left="0" w:right="0" w:firstLine="562"/>
        <w:rPr>
          <w:rFonts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、大学英语课程水平考试报名方法</w:t>
      </w:r>
    </w:p>
    <w:p>
      <w:pPr>
        <w:pStyle w:val="2"/>
        <w:keepNext w:val="0"/>
        <w:keepLines w:val="0"/>
        <w:pageBreakBefore w:val="0"/>
        <w:widowControl/>
        <w:suppressLineNumbers w:val="0"/>
        <w:spacing w:before="0" w:beforeAutospacing="0" w:after="0" w:afterAutospacing="0" w:line="420" w:lineRule="atLeast"/>
        <w:ind w:left="0" w:right="0" w:firstLine="562"/>
        <w:rPr>
          <w:rFonts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报名时间：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2019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年7月1日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14:30 – 2019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年7月14日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14:30</w:t>
      </w:r>
    </w:p>
    <w:p>
      <w:pPr>
        <w:pStyle w:val="2"/>
        <w:keepNext w:val="0"/>
        <w:keepLines w:val="0"/>
        <w:pageBreakBefore w:val="0"/>
        <w:widowControl/>
        <w:suppressLineNumbers w:val="0"/>
        <w:spacing w:before="0" w:beforeAutospacing="0" w:after="0" w:afterAutospacing="0" w:line="420" w:lineRule="atLeast"/>
        <w:ind w:left="0" w:right="0" w:firstLine="562"/>
        <w:rPr>
          <w:rFonts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报名通道：登录教务系统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-&gt;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学生专区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-&gt;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考试信息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-&gt;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考级报名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-&gt;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英语课程水平考试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-&gt;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我要报名。在弹出的报名界面输入身份证号，点击保存，然后确定，待出现“报名成功！报名码：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xxxxxx”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的提示，再次确定，即报名成功。报名成功后，该考试会出现在页面下方列表中。假如想取消报名，点击 “取消报名”按钮，然后确定，该考试会从列表中消失，即取消报名成功。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2"/>
        <w:rPr>
          <w:rFonts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注意：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、系统显示报名费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元仅为验证，不需学生缴费，也不会从一卡通或者银行卡扣除任何费用！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、报名不分课程级别，将根据上方的《对象与参考资格表》自动安排考试课程。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2"/>
        <w:rPr>
          <w:rFonts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、补缓考及大学英语课程重新修读假期课堂不需报名，学生带相关证件按通知时间到指定考点进行考试。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四、考试成绩说明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2"/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1、大学英语类课程水平考试的总评成绩，由外国语学院最终汇总提交教务处。教务处按学院发放总评成绩在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60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分及以上分数学生的名单，学院组织相关学生签字，确认是否把总评成绩记为该级别英语课程考试的档案成绩，未签字的视为不同意。英语课程水平考试成绩在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60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分以下者，学校不提供成绩名单，如果想了解考试成绩，可在外国语学院查询。考试未通过或考试成绩通过但不愿意认定该成绩者，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20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19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-20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20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-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1学期将修读原级别英语课程。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2、</w:t>
      </w:r>
      <w:r>
        <w:rPr>
          <w:rFonts w:ascii="Times New Roman" w:hAnsi="Times New Roman" w:eastAsia="仿宋"/>
          <w:sz w:val="28"/>
          <w:szCs w:val="24"/>
        </w:rPr>
        <w:t>假期在线课程的学习作为平时成绩，占大学英语类课程水平考试总评成绩的50%。未参加假期在线课程学习的学生，其大学英语类课程水平考试的卷面成绩即为总评成绩。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五、考试安排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2"/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具体考试时间、地点安排将于考试前三天在教务处网站公布。届时请参考学生注意学校教务处网站、学院的通知，按时返校参加考试。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</w:t>
      </w:r>
      <w:r>
        <w:rPr>
          <w:rFonts w:hint="default" w:ascii="仿宋" w:hAnsi="仿宋" w:eastAsia="仿宋" w:cs="仿宋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19</w:t>
      </w:r>
      <w:r>
        <w:rPr>
          <w:rFonts w:hint="default" w:ascii="仿宋" w:hAnsi="仿宋" w:eastAsia="仿宋" w:cs="仿宋"/>
          <w:b/>
          <w:sz w:val="28"/>
          <w:szCs w:val="28"/>
          <w:lang w:val="en-US" w:eastAsia="zh-CN"/>
        </w:rPr>
        <w:t>-20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</w:t>
      </w:r>
      <w:r>
        <w:rPr>
          <w:rFonts w:hint="default" w:ascii="仿宋" w:hAnsi="仿宋" w:eastAsia="仿宋" w:cs="仿宋"/>
          <w:b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1学期大学英语课程选课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2"/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20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19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-20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20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-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1学期大学英语课程水平考试结束后，教务处将组织该学期大学英语课程的选课工作，具体安排、要求、细则请关注学校教务处网站、学院的通知。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2"/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对</w:t>
      </w: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2018-2019-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2学期开设的大学英语类课程，若在下学期开学前补考或缓考仍不及格的同学，将不能参加下一级别英语课程的选课和学习。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5600" w:firstLineChars="2000"/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教 务 处 外国语学院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067" w:firstLineChars="2167"/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2019</w:t>
      </w:r>
      <w:r>
        <w:rPr>
          <w:rFonts w:hint="eastAsia" w:ascii="Times New Roman" w:hAnsi="Times New Roman" w:eastAsia="仿宋" w:cs="Times New Roman"/>
          <w:kern w:val="2"/>
          <w:sz w:val="28"/>
          <w:szCs w:val="24"/>
          <w:lang w:val="en-US" w:eastAsia="zh-CN" w:bidi="ar-SA"/>
        </w:rPr>
        <w:t>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E6657"/>
    <w:rsid w:val="3E3243A7"/>
    <w:rsid w:val="42D43457"/>
    <w:rsid w:val="4AD31652"/>
    <w:rsid w:val="631E7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3C3C3C"/>
      <w:u w:val="none"/>
    </w:rPr>
  </w:style>
  <w:style w:type="character" w:styleId="6">
    <w:name w:val="Hyperlink"/>
    <w:basedOn w:val="4"/>
    <w:qFormat/>
    <w:uiPriority w:val="0"/>
    <w:rPr>
      <w:color w:val="414141"/>
      <w:u w:val="none"/>
    </w:rPr>
  </w:style>
  <w:style w:type="character" w:customStyle="1" w:styleId="7">
    <w:name w:val="column-name"/>
    <w:basedOn w:val="4"/>
    <w:qFormat/>
    <w:uiPriority w:val="0"/>
    <w:rPr>
      <w:color w:val="333333"/>
      <w:sz w:val="21"/>
      <w:szCs w:val="21"/>
    </w:rPr>
  </w:style>
  <w:style w:type="character" w:customStyle="1" w:styleId="8">
    <w:name w:val="column-name1"/>
    <w:basedOn w:val="4"/>
    <w:qFormat/>
    <w:uiPriority w:val="0"/>
    <w:rPr>
      <w:color w:val="333333"/>
    </w:rPr>
  </w:style>
  <w:style w:type="character" w:customStyle="1" w:styleId="9">
    <w:name w:val="column-name2"/>
    <w:basedOn w:val="4"/>
    <w:qFormat/>
    <w:uiPriority w:val="0"/>
    <w:rPr>
      <w:color w:val="333333"/>
    </w:rPr>
  </w:style>
  <w:style w:type="character" w:customStyle="1" w:styleId="10">
    <w:name w:val="column-name3"/>
    <w:basedOn w:val="4"/>
    <w:qFormat/>
    <w:uiPriority w:val="0"/>
    <w:rPr>
      <w:color w:val="333333"/>
    </w:rPr>
  </w:style>
  <w:style w:type="character" w:customStyle="1" w:styleId="11">
    <w:name w:val="item-name"/>
    <w:basedOn w:val="4"/>
    <w:qFormat/>
    <w:uiPriority w:val="0"/>
  </w:style>
  <w:style w:type="character" w:customStyle="1" w:styleId="12">
    <w:name w:val="item-name1"/>
    <w:basedOn w:val="4"/>
    <w:qFormat/>
    <w:uiPriority w:val="0"/>
  </w:style>
  <w:style w:type="character" w:customStyle="1" w:styleId="13">
    <w:name w:val="item-name2"/>
    <w:basedOn w:val="4"/>
    <w:qFormat/>
    <w:uiPriority w:val="0"/>
  </w:style>
  <w:style w:type="character" w:customStyle="1" w:styleId="14">
    <w:name w:val="item-name3"/>
    <w:basedOn w:val="4"/>
    <w:qFormat/>
    <w:uiPriority w:val="0"/>
  </w:style>
  <w:style w:type="character" w:customStyle="1" w:styleId="15">
    <w:name w:val="item-name4"/>
    <w:basedOn w:val="4"/>
    <w:qFormat/>
    <w:uiPriority w:val="0"/>
    <w:rPr>
      <w:color w:val="FFFFFF"/>
      <w:sz w:val="24"/>
      <w:szCs w:val="24"/>
    </w:rPr>
  </w:style>
  <w:style w:type="character" w:customStyle="1" w:styleId="16">
    <w:name w:val="news_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2019-07-01T04:04:00Z</dcterms:created>
  <dc:creator>ye</dc:creator>
  <cp:lastModifiedBy>ye</cp:lastModifiedBy>
  <dcterms:modified xsi:type="dcterms:W3CDTF">2019-07-04T01:52:40Z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