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414F0" w14:textId="77777777" w:rsidR="008B38FD" w:rsidRPr="0030500D" w:rsidRDefault="008B38FD" w:rsidP="00074E8B">
      <w:pPr>
        <w:rPr>
          <w:rFonts w:ascii="仿宋_GB2312"/>
        </w:rPr>
      </w:pPr>
      <w:r w:rsidRPr="0030500D">
        <w:rPr>
          <w:rFonts w:ascii="仿宋_GB2312" w:hint="eastAsia"/>
        </w:rPr>
        <w:t>附件</w:t>
      </w:r>
      <w:r w:rsidR="004A2E88" w:rsidRPr="0030500D">
        <w:rPr>
          <w:rFonts w:ascii="仿宋_GB2312" w:hint="eastAsia"/>
        </w:rPr>
        <w:t>1</w:t>
      </w:r>
    </w:p>
    <w:p w14:paraId="26C43001" w14:textId="4DC458CF" w:rsidR="008B38FD" w:rsidRPr="0030500D" w:rsidRDefault="001E42B0" w:rsidP="00C743F7">
      <w:pPr>
        <w:spacing w:beforeLines="100" w:before="312" w:afterLines="100" w:after="312"/>
        <w:jc w:val="center"/>
        <w:rPr>
          <w:rFonts w:ascii="黑体" w:eastAsia="黑体" w:hAnsi="黑体"/>
          <w:b/>
          <w:bCs/>
          <w:sz w:val="36"/>
          <w:szCs w:val="21"/>
        </w:rPr>
      </w:pPr>
      <w:r w:rsidRPr="0030500D">
        <w:rPr>
          <w:rFonts w:ascii="黑体" w:eastAsia="黑体" w:hAnsi="黑体" w:hint="eastAsia"/>
          <w:b/>
          <w:bCs/>
          <w:sz w:val="36"/>
          <w:szCs w:val="21"/>
        </w:rPr>
        <w:t>20</w:t>
      </w:r>
      <w:r w:rsidR="009878DB" w:rsidRPr="0030500D">
        <w:rPr>
          <w:rFonts w:ascii="黑体" w:eastAsia="黑体" w:hAnsi="黑体" w:hint="eastAsia"/>
          <w:b/>
          <w:bCs/>
          <w:sz w:val="36"/>
          <w:szCs w:val="21"/>
        </w:rPr>
        <w:t>2</w:t>
      </w:r>
      <w:r w:rsidR="008F6C0B">
        <w:rPr>
          <w:rFonts w:ascii="黑体" w:eastAsia="黑体" w:hAnsi="黑体"/>
          <w:b/>
          <w:bCs/>
          <w:sz w:val="36"/>
          <w:szCs w:val="21"/>
        </w:rPr>
        <w:t>2</w:t>
      </w:r>
      <w:r w:rsidRPr="0030500D">
        <w:rPr>
          <w:rFonts w:ascii="黑体" w:eastAsia="黑体" w:hAnsi="黑体" w:hint="eastAsia"/>
          <w:b/>
          <w:bCs/>
          <w:sz w:val="36"/>
          <w:szCs w:val="21"/>
        </w:rPr>
        <w:t>年</w:t>
      </w:r>
      <w:r w:rsidR="00E548BB" w:rsidRPr="0030500D">
        <w:rPr>
          <w:rFonts w:ascii="黑体" w:eastAsia="黑体" w:hAnsi="黑体" w:hint="eastAsia"/>
          <w:b/>
          <w:bCs/>
          <w:sz w:val="36"/>
          <w:szCs w:val="21"/>
        </w:rPr>
        <w:t>武汉科技大学</w:t>
      </w:r>
      <w:r w:rsidR="004A2E88" w:rsidRPr="0030500D">
        <w:rPr>
          <w:rFonts w:ascii="黑体" w:eastAsia="黑体" w:hAnsi="黑体" w:hint="eastAsia"/>
          <w:b/>
          <w:bCs/>
          <w:sz w:val="36"/>
          <w:szCs w:val="21"/>
        </w:rPr>
        <w:t>本科</w:t>
      </w:r>
      <w:r w:rsidR="008B38FD" w:rsidRPr="0030500D">
        <w:rPr>
          <w:rFonts w:ascii="黑体" w:eastAsia="黑体" w:hAnsi="黑体" w:hint="eastAsia"/>
          <w:b/>
          <w:bCs/>
          <w:sz w:val="36"/>
          <w:szCs w:val="21"/>
        </w:rPr>
        <w:t>教学</w:t>
      </w:r>
      <w:r w:rsidR="002065F2" w:rsidRPr="0030500D">
        <w:rPr>
          <w:rFonts w:ascii="黑体" w:eastAsia="黑体" w:hAnsi="黑体" w:hint="eastAsia"/>
          <w:b/>
          <w:bCs/>
          <w:sz w:val="36"/>
          <w:szCs w:val="21"/>
        </w:rPr>
        <w:t>改革</w:t>
      </w:r>
      <w:r w:rsidR="008B38FD" w:rsidRPr="0030500D">
        <w:rPr>
          <w:rFonts w:ascii="黑体" w:eastAsia="黑体" w:hAnsi="黑体" w:hint="eastAsia"/>
          <w:b/>
          <w:bCs/>
          <w:sz w:val="36"/>
          <w:szCs w:val="21"/>
        </w:rPr>
        <w:t>研究</w:t>
      </w:r>
      <w:r w:rsidR="004E12A6" w:rsidRPr="0030500D">
        <w:rPr>
          <w:rFonts w:ascii="黑体" w:eastAsia="黑体" w:hAnsi="黑体" w:hint="eastAsia"/>
          <w:b/>
          <w:bCs/>
          <w:sz w:val="36"/>
          <w:szCs w:val="21"/>
        </w:rPr>
        <w:t>项目</w:t>
      </w:r>
      <w:r w:rsidR="008B38FD" w:rsidRPr="0030500D">
        <w:rPr>
          <w:rFonts w:ascii="黑体" w:eastAsia="黑体" w:hAnsi="黑体" w:hint="eastAsia"/>
          <w:b/>
          <w:bCs/>
          <w:sz w:val="36"/>
          <w:szCs w:val="21"/>
        </w:rPr>
        <w:t>指南</w:t>
      </w:r>
    </w:p>
    <w:p w14:paraId="4F7250BB" w14:textId="23F6F831" w:rsidR="006C0B46" w:rsidRPr="0030500D" w:rsidRDefault="008B38FD" w:rsidP="00AD5422">
      <w:pPr>
        <w:ind w:firstLineChars="200" w:firstLine="560"/>
        <w:rPr>
          <w:rFonts w:ascii="仿宋_GB2312"/>
          <w:sz w:val="28"/>
          <w:szCs w:val="18"/>
        </w:rPr>
      </w:pPr>
      <w:r w:rsidRPr="0030500D">
        <w:rPr>
          <w:rFonts w:ascii="仿宋_GB2312" w:hint="eastAsia"/>
          <w:sz w:val="28"/>
          <w:szCs w:val="18"/>
        </w:rPr>
        <w:t>本指南</w:t>
      </w:r>
      <w:r w:rsidR="00AD5422" w:rsidRPr="0030500D">
        <w:rPr>
          <w:rFonts w:ascii="仿宋_GB2312" w:hint="eastAsia"/>
          <w:sz w:val="28"/>
          <w:szCs w:val="18"/>
        </w:rPr>
        <w:t>参考《教育部高等教育司202</w:t>
      </w:r>
      <w:r w:rsidR="008F6C0B">
        <w:rPr>
          <w:rFonts w:ascii="仿宋_GB2312"/>
          <w:sz w:val="28"/>
          <w:szCs w:val="18"/>
        </w:rPr>
        <w:t>2</w:t>
      </w:r>
      <w:r w:rsidR="00AD5422" w:rsidRPr="0030500D">
        <w:rPr>
          <w:rFonts w:ascii="仿宋_GB2312" w:hint="eastAsia"/>
          <w:sz w:val="28"/>
          <w:szCs w:val="18"/>
        </w:rPr>
        <w:t>工作要点》《教育部第二批新工科研究与实践项目指南》</w:t>
      </w:r>
      <w:r w:rsidR="008F6C0B">
        <w:rPr>
          <w:rFonts w:ascii="仿宋_GB2312" w:hint="eastAsia"/>
          <w:sz w:val="28"/>
          <w:szCs w:val="18"/>
        </w:rPr>
        <w:t>《教育部第一批新文科研究与改革实践项目指南》</w:t>
      </w:r>
      <w:r w:rsidR="002065F2" w:rsidRPr="0030500D">
        <w:rPr>
          <w:rFonts w:ascii="仿宋_GB2312" w:hint="eastAsia"/>
          <w:sz w:val="28"/>
          <w:szCs w:val="18"/>
        </w:rPr>
        <w:t>《深化新时代教育评价改革总体方案》《普通高等学校本科教育教学审核评估实施方案（2021—2025年）》以及《“十四五”规划和2035年远景目标纲要》等</w:t>
      </w:r>
      <w:r w:rsidR="00AD5422" w:rsidRPr="0030500D">
        <w:rPr>
          <w:rFonts w:ascii="仿宋_GB2312" w:hint="eastAsia"/>
          <w:sz w:val="28"/>
          <w:szCs w:val="18"/>
        </w:rPr>
        <w:t>文件精神拟定，</w:t>
      </w:r>
      <w:r w:rsidRPr="0030500D">
        <w:rPr>
          <w:rFonts w:ascii="仿宋_GB2312" w:hint="eastAsia"/>
          <w:sz w:val="28"/>
          <w:szCs w:val="18"/>
        </w:rPr>
        <w:t>研究内容</w:t>
      </w:r>
      <w:r w:rsidR="001757A1" w:rsidRPr="0030500D">
        <w:rPr>
          <w:rFonts w:ascii="仿宋_GB2312" w:hint="eastAsia"/>
          <w:sz w:val="28"/>
          <w:szCs w:val="18"/>
        </w:rPr>
        <w:t>涵盖</w:t>
      </w:r>
      <w:r w:rsidR="00F879DB" w:rsidRPr="0030500D">
        <w:rPr>
          <w:rFonts w:ascii="仿宋_GB2312" w:hint="eastAsia"/>
          <w:sz w:val="28"/>
          <w:szCs w:val="18"/>
        </w:rPr>
        <w:t>学校</w:t>
      </w:r>
      <w:r w:rsidRPr="0030500D">
        <w:rPr>
          <w:rFonts w:ascii="仿宋_GB2312" w:hint="eastAsia"/>
          <w:sz w:val="28"/>
          <w:szCs w:val="18"/>
        </w:rPr>
        <w:t>教学改革与</w:t>
      </w:r>
      <w:r w:rsidR="00B8104B" w:rsidRPr="0030500D">
        <w:rPr>
          <w:rFonts w:ascii="仿宋_GB2312" w:hint="eastAsia"/>
          <w:sz w:val="28"/>
          <w:szCs w:val="18"/>
        </w:rPr>
        <w:t>研究</w:t>
      </w:r>
      <w:r w:rsidRPr="0030500D">
        <w:rPr>
          <w:rFonts w:ascii="仿宋_GB2312" w:hint="eastAsia"/>
          <w:sz w:val="28"/>
          <w:szCs w:val="18"/>
        </w:rPr>
        <w:t>的大方向，不是具体的项目名称</w:t>
      </w:r>
      <w:r w:rsidR="00C96827" w:rsidRPr="0030500D">
        <w:rPr>
          <w:rFonts w:ascii="仿宋_GB2312" w:hint="eastAsia"/>
          <w:sz w:val="28"/>
          <w:szCs w:val="18"/>
        </w:rPr>
        <w:t>，</w:t>
      </w:r>
      <w:r w:rsidRPr="0030500D">
        <w:rPr>
          <w:rFonts w:ascii="仿宋_GB2312" w:hint="eastAsia"/>
          <w:sz w:val="28"/>
          <w:szCs w:val="18"/>
        </w:rPr>
        <w:t>申请人可在本指南的指导下，根据实际情况，确定具体的研究内容和申报项目。</w:t>
      </w:r>
    </w:p>
    <w:p w14:paraId="6F9002E0" w14:textId="77777777" w:rsidR="00702D7F" w:rsidRPr="00333A26" w:rsidRDefault="006C0B46" w:rsidP="00702D7F">
      <w:pPr>
        <w:ind w:firstLineChars="200" w:firstLine="602"/>
        <w:rPr>
          <w:rFonts w:ascii="楷体" w:eastAsia="楷体" w:hAnsi="楷体"/>
          <w:b/>
          <w:bCs/>
          <w:sz w:val="30"/>
          <w:szCs w:val="30"/>
        </w:rPr>
      </w:pPr>
      <w:r w:rsidRPr="00333A26">
        <w:rPr>
          <w:rFonts w:ascii="楷体" w:eastAsia="楷体" w:hAnsi="楷体" w:hint="eastAsia"/>
          <w:b/>
          <w:bCs/>
          <w:sz w:val="30"/>
          <w:szCs w:val="30"/>
        </w:rPr>
        <w:t>一、</w:t>
      </w:r>
      <w:bookmarkStart w:id="0" w:name="_Toc353227351"/>
      <w:r w:rsidR="00702D7F" w:rsidRPr="00333A26">
        <w:rPr>
          <w:rFonts w:ascii="楷体" w:eastAsia="楷体" w:hAnsi="楷体" w:hint="eastAsia"/>
          <w:b/>
          <w:bCs/>
          <w:sz w:val="30"/>
          <w:szCs w:val="30"/>
        </w:rPr>
        <w:t>新工科、新文科、新医科的理论与实践研究</w:t>
      </w:r>
    </w:p>
    <w:p w14:paraId="02CB4FA1" w14:textId="77777777" w:rsidR="00702D7F" w:rsidRPr="0030500D" w:rsidRDefault="00702D7F" w:rsidP="00702D7F">
      <w:pPr>
        <w:adjustRightInd w:val="0"/>
        <w:snapToGrid w:val="0"/>
        <w:spacing w:line="560" w:lineRule="exact"/>
        <w:ind w:firstLineChars="188" w:firstLine="526"/>
        <w:rPr>
          <w:rFonts w:ascii="仿宋_GB2312"/>
          <w:kern w:val="0"/>
          <w:sz w:val="28"/>
          <w:szCs w:val="28"/>
        </w:rPr>
      </w:pPr>
      <w:r w:rsidRPr="0030500D">
        <w:rPr>
          <w:rFonts w:ascii="仿宋_GB2312" w:hint="eastAsia"/>
          <w:kern w:val="0"/>
          <w:sz w:val="28"/>
          <w:szCs w:val="28"/>
        </w:rPr>
        <w:t>新工科、新文科、新医科建设背景下教育的改革新理念、学科专业的新结构、人才培养的新模式、教育教学的新质量、分类培养的新体系等；高校关于新经济背景下面向未来产业发展需求，推动现有工、</w:t>
      </w:r>
      <w:proofErr w:type="gramStart"/>
      <w:r w:rsidRPr="0030500D">
        <w:rPr>
          <w:rFonts w:ascii="仿宋_GB2312" w:hint="eastAsia"/>
          <w:kern w:val="0"/>
          <w:sz w:val="28"/>
          <w:szCs w:val="28"/>
        </w:rPr>
        <w:t>医</w:t>
      </w:r>
      <w:proofErr w:type="gramEnd"/>
      <w:r w:rsidRPr="0030500D">
        <w:rPr>
          <w:rFonts w:ascii="仿宋_GB2312" w:hint="eastAsia"/>
          <w:kern w:val="0"/>
          <w:sz w:val="28"/>
          <w:szCs w:val="28"/>
        </w:rPr>
        <w:t>、文科的交叉复合、与其他学科的交叉融合的探索与实践研究；面向新经济和区域经济发展需要、面向未来的新兴工、</w:t>
      </w:r>
      <w:proofErr w:type="gramStart"/>
      <w:r w:rsidRPr="0030500D">
        <w:rPr>
          <w:rFonts w:ascii="仿宋_GB2312" w:hint="eastAsia"/>
          <w:kern w:val="0"/>
          <w:sz w:val="28"/>
          <w:szCs w:val="28"/>
        </w:rPr>
        <w:t>医</w:t>
      </w:r>
      <w:proofErr w:type="gramEnd"/>
      <w:r w:rsidRPr="0030500D">
        <w:rPr>
          <w:rFonts w:ascii="仿宋_GB2312" w:hint="eastAsia"/>
          <w:kern w:val="0"/>
          <w:sz w:val="28"/>
          <w:szCs w:val="28"/>
        </w:rPr>
        <w:t>、文科专业研究与探索及传统专业更新、迭代和升级研究；多学科交叉复合的新兴工、</w:t>
      </w:r>
      <w:proofErr w:type="gramStart"/>
      <w:r w:rsidRPr="0030500D">
        <w:rPr>
          <w:rFonts w:ascii="仿宋_GB2312" w:hint="eastAsia"/>
          <w:kern w:val="0"/>
          <w:sz w:val="28"/>
          <w:szCs w:val="28"/>
        </w:rPr>
        <w:t>医</w:t>
      </w:r>
      <w:proofErr w:type="gramEnd"/>
      <w:r w:rsidRPr="0030500D">
        <w:rPr>
          <w:rFonts w:ascii="仿宋_GB2312" w:hint="eastAsia"/>
          <w:kern w:val="0"/>
          <w:sz w:val="28"/>
          <w:szCs w:val="28"/>
        </w:rPr>
        <w:t>、文科专业建设；多学科交叉融合的工程人才培养模式探索与实践；新工科、新医科、新文科建设进展、实施情况和实践案例研究等；新工科、新医科、新文科专业认证研究与实践等。</w:t>
      </w:r>
    </w:p>
    <w:bookmarkEnd w:id="0"/>
    <w:p w14:paraId="4CBA7787" w14:textId="77777777" w:rsidR="00E64C2D" w:rsidRPr="00333A26" w:rsidRDefault="008B38FD" w:rsidP="00742FBD">
      <w:pPr>
        <w:ind w:firstLineChars="200" w:firstLine="602"/>
        <w:rPr>
          <w:rFonts w:ascii="楷体" w:eastAsia="楷体" w:hAnsi="楷体"/>
          <w:b/>
          <w:bCs/>
          <w:sz w:val="30"/>
          <w:szCs w:val="30"/>
        </w:rPr>
      </w:pPr>
      <w:r w:rsidRPr="00333A26">
        <w:rPr>
          <w:rFonts w:ascii="楷体" w:eastAsia="楷体" w:hAnsi="楷体" w:hint="eastAsia"/>
          <w:b/>
          <w:bCs/>
          <w:sz w:val="30"/>
          <w:szCs w:val="30"/>
        </w:rPr>
        <w:t>二、</w:t>
      </w:r>
      <w:r w:rsidR="00E64C2D" w:rsidRPr="00333A26">
        <w:rPr>
          <w:rFonts w:ascii="楷体" w:eastAsia="楷体" w:hAnsi="楷体" w:hint="eastAsia"/>
          <w:b/>
          <w:bCs/>
          <w:sz w:val="30"/>
          <w:szCs w:val="30"/>
        </w:rPr>
        <w:t>人才培养模式改革与创新</w:t>
      </w:r>
    </w:p>
    <w:p w14:paraId="28885E0C" w14:textId="77777777" w:rsidR="00702D7F" w:rsidRPr="0030500D" w:rsidRDefault="00C537FE" w:rsidP="00E139DD">
      <w:pPr>
        <w:adjustRightInd w:val="0"/>
        <w:snapToGrid w:val="0"/>
        <w:spacing w:line="560" w:lineRule="exact"/>
        <w:ind w:firstLineChars="188" w:firstLine="526"/>
        <w:rPr>
          <w:rFonts w:ascii="仿宋_GB2312"/>
          <w:kern w:val="0"/>
          <w:sz w:val="28"/>
          <w:szCs w:val="28"/>
        </w:rPr>
      </w:pPr>
      <w:r w:rsidRPr="0030500D">
        <w:rPr>
          <w:rFonts w:ascii="仿宋_GB2312" w:hint="eastAsia"/>
          <w:sz w:val="28"/>
          <w:szCs w:val="18"/>
        </w:rPr>
        <w:t>面向“六卓越</w:t>
      </w:r>
      <w:proofErr w:type="gramStart"/>
      <w:r w:rsidRPr="0030500D">
        <w:rPr>
          <w:rFonts w:ascii="仿宋_GB2312" w:hint="eastAsia"/>
          <w:sz w:val="28"/>
          <w:szCs w:val="18"/>
        </w:rPr>
        <w:t>一</w:t>
      </w:r>
      <w:proofErr w:type="gramEnd"/>
      <w:r w:rsidRPr="0030500D">
        <w:rPr>
          <w:rFonts w:ascii="仿宋_GB2312" w:hint="eastAsia"/>
          <w:sz w:val="28"/>
          <w:szCs w:val="18"/>
        </w:rPr>
        <w:t>拔尖”2.0的人才培养模式改革</w:t>
      </w:r>
      <w:r w:rsidR="00C2711C" w:rsidRPr="0030500D">
        <w:rPr>
          <w:rFonts w:ascii="仿宋_GB2312" w:hint="eastAsia"/>
          <w:sz w:val="28"/>
          <w:szCs w:val="18"/>
        </w:rPr>
        <w:t>研究</w:t>
      </w:r>
      <w:r w:rsidR="001757A1" w:rsidRPr="0030500D">
        <w:rPr>
          <w:rFonts w:ascii="仿宋_GB2312" w:hint="eastAsia"/>
          <w:sz w:val="28"/>
          <w:szCs w:val="18"/>
        </w:rPr>
        <w:t>；</w:t>
      </w:r>
      <w:r w:rsidR="00D507AC" w:rsidRPr="0030500D">
        <w:rPr>
          <w:rFonts w:ascii="仿宋_GB2312" w:hint="eastAsia"/>
          <w:sz w:val="28"/>
          <w:szCs w:val="18"/>
        </w:rPr>
        <w:t>大类招生</w:t>
      </w:r>
      <w:r w:rsidR="006C77CF" w:rsidRPr="0030500D">
        <w:rPr>
          <w:rFonts w:ascii="仿宋_GB2312" w:hint="eastAsia"/>
          <w:sz w:val="28"/>
          <w:szCs w:val="18"/>
        </w:rPr>
        <w:t>、</w:t>
      </w:r>
      <w:r w:rsidR="00D507AC" w:rsidRPr="0030500D">
        <w:rPr>
          <w:rFonts w:ascii="仿宋_GB2312" w:hint="eastAsia"/>
          <w:sz w:val="28"/>
          <w:szCs w:val="18"/>
        </w:rPr>
        <w:t>大类培养</w:t>
      </w:r>
      <w:r w:rsidR="006C77CF" w:rsidRPr="0030500D">
        <w:rPr>
          <w:rFonts w:ascii="仿宋_GB2312" w:hint="eastAsia"/>
          <w:sz w:val="28"/>
          <w:szCs w:val="18"/>
        </w:rPr>
        <w:t>的</w:t>
      </w:r>
      <w:r w:rsidR="00D507AC" w:rsidRPr="0030500D">
        <w:rPr>
          <w:rFonts w:ascii="仿宋_GB2312" w:hint="eastAsia"/>
          <w:sz w:val="28"/>
          <w:szCs w:val="18"/>
        </w:rPr>
        <w:t>机制研究与实践</w:t>
      </w:r>
      <w:r w:rsidR="005C17F5" w:rsidRPr="0030500D">
        <w:rPr>
          <w:rFonts w:ascii="仿宋_GB2312" w:hint="eastAsia"/>
          <w:sz w:val="28"/>
          <w:szCs w:val="18"/>
        </w:rPr>
        <w:t>；</w:t>
      </w:r>
      <w:r w:rsidR="00E139DD" w:rsidRPr="0030500D">
        <w:rPr>
          <w:rFonts w:ascii="仿宋_GB2312" w:hint="eastAsia"/>
          <w:kern w:val="0"/>
          <w:sz w:val="28"/>
          <w:szCs w:val="28"/>
        </w:rPr>
        <w:t>产教融合、校企合作机制模式探索与实</w:t>
      </w:r>
      <w:r w:rsidR="00E139DD" w:rsidRPr="0030500D">
        <w:rPr>
          <w:rFonts w:ascii="仿宋_GB2312" w:hint="eastAsia"/>
          <w:kern w:val="0"/>
          <w:sz w:val="28"/>
          <w:szCs w:val="28"/>
        </w:rPr>
        <w:lastRenderedPageBreak/>
        <w:t>践；国际化人才培养模式、机制和路径；</w:t>
      </w:r>
      <w:r w:rsidR="00702D7F" w:rsidRPr="0030500D">
        <w:rPr>
          <w:rFonts w:ascii="仿宋_GB2312" w:hAnsi="仿宋" w:hint="eastAsia"/>
          <w:sz w:val="28"/>
          <w:szCs w:val="28"/>
        </w:rPr>
        <w:t>关于复合型、创新型、应用型、技能型人才培养体系研究；</w:t>
      </w:r>
      <w:r w:rsidR="00B767BD" w:rsidRPr="0030500D">
        <w:rPr>
          <w:rFonts w:ascii="仿宋_GB2312" w:hint="eastAsia"/>
          <w:sz w:val="28"/>
          <w:szCs w:val="18"/>
        </w:rPr>
        <w:t>紧密对接产业链、创新链的专业体系构建；复合型、创新型、应用型、技能型人才培养体系；各类拔尖创新型、卓越人才培养模式改革与创新；</w:t>
      </w:r>
      <w:r w:rsidR="00702D7F" w:rsidRPr="0030500D">
        <w:rPr>
          <w:rFonts w:ascii="仿宋_GB2312" w:hAnsi="仿宋" w:hint="eastAsia"/>
          <w:sz w:val="28"/>
          <w:szCs w:val="28"/>
        </w:rPr>
        <w:t>国际视野及国际化人才培养模式的研究与实践；</w:t>
      </w:r>
      <w:r w:rsidR="00B767BD" w:rsidRPr="0030500D">
        <w:rPr>
          <w:rFonts w:ascii="仿宋_GB2312" w:hint="eastAsia"/>
          <w:sz w:val="28"/>
          <w:szCs w:val="18"/>
        </w:rPr>
        <w:t>跨校、跨学科</w:t>
      </w:r>
      <w:r w:rsidR="00E139DD" w:rsidRPr="0030500D">
        <w:rPr>
          <w:rFonts w:ascii="仿宋_GB2312" w:hint="eastAsia"/>
          <w:sz w:val="28"/>
          <w:szCs w:val="18"/>
        </w:rPr>
        <w:t>（</w:t>
      </w:r>
      <w:r w:rsidR="00B767BD" w:rsidRPr="0030500D">
        <w:rPr>
          <w:rFonts w:ascii="仿宋_GB2312" w:hint="eastAsia"/>
          <w:sz w:val="28"/>
          <w:szCs w:val="18"/>
        </w:rPr>
        <w:t>专业</w:t>
      </w:r>
      <w:r w:rsidR="00E139DD" w:rsidRPr="0030500D">
        <w:rPr>
          <w:rFonts w:ascii="仿宋_GB2312" w:hint="eastAsia"/>
          <w:sz w:val="28"/>
          <w:szCs w:val="18"/>
        </w:rPr>
        <w:t>）</w:t>
      </w:r>
      <w:r w:rsidR="00B767BD" w:rsidRPr="0030500D">
        <w:rPr>
          <w:rFonts w:ascii="仿宋_GB2312" w:hint="eastAsia"/>
          <w:sz w:val="28"/>
          <w:szCs w:val="18"/>
        </w:rPr>
        <w:t>人才</w:t>
      </w:r>
      <w:r w:rsidR="00E139DD" w:rsidRPr="0030500D">
        <w:rPr>
          <w:rFonts w:ascii="仿宋_GB2312" w:hint="eastAsia"/>
          <w:sz w:val="28"/>
          <w:szCs w:val="18"/>
        </w:rPr>
        <w:t>培养模式</w:t>
      </w:r>
      <w:r w:rsidR="002F5479" w:rsidRPr="0030500D">
        <w:rPr>
          <w:rFonts w:ascii="仿宋_GB2312" w:hint="eastAsia"/>
          <w:sz w:val="28"/>
          <w:szCs w:val="18"/>
        </w:rPr>
        <w:t>；</w:t>
      </w:r>
      <w:r w:rsidR="002F5479" w:rsidRPr="0030500D">
        <w:rPr>
          <w:rFonts w:ascii="仿宋_GB2312" w:hint="eastAsia"/>
          <w:sz w:val="28"/>
          <w:szCs w:val="28"/>
        </w:rPr>
        <w:t>具有中国特色的未来技术人才培养路径；以产业最前沿技术为牵引的人才培养和产业发展互促机制</w:t>
      </w:r>
      <w:r w:rsidR="002065F2" w:rsidRPr="0030500D">
        <w:rPr>
          <w:rFonts w:ascii="仿宋_GB2312" w:hint="eastAsia"/>
          <w:sz w:val="28"/>
          <w:szCs w:val="28"/>
        </w:rPr>
        <w:t>；</w:t>
      </w:r>
      <w:r w:rsidR="00702D7F" w:rsidRPr="0030500D">
        <w:rPr>
          <w:rFonts w:ascii="仿宋_GB2312" w:hAnsi="仿宋" w:hint="eastAsia"/>
          <w:sz w:val="28"/>
          <w:szCs w:val="28"/>
        </w:rPr>
        <w:t>通识教育教学内容与体系建设研究、素质教育研究；基于学生自主学习能力培养和个性化教学的人才培养模式研究与实践；</w:t>
      </w:r>
      <w:r w:rsidR="002065F2" w:rsidRPr="0030500D">
        <w:rPr>
          <w:rFonts w:ascii="仿宋_GB2312" w:hint="eastAsia"/>
          <w:sz w:val="28"/>
          <w:szCs w:val="18"/>
        </w:rPr>
        <w:t>增强学生文明素养、社会责任意识、实践本领培养模式改革；</w:t>
      </w:r>
      <w:proofErr w:type="gramStart"/>
      <w:r w:rsidR="002065F2" w:rsidRPr="0030500D">
        <w:rPr>
          <w:rFonts w:ascii="仿宋_GB2312" w:hint="eastAsia"/>
          <w:sz w:val="28"/>
          <w:szCs w:val="18"/>
        </w:rPr>
        <w:t>微专业</w:t>
      </w:r>
      <w:proofErr w:type="gramEnd"/>
      <w:r w:rsidR="002065F2" w:rsidRPr="0030500D">
        <w:rPr>
          <w:rFonts w:ascii="仿宋_GB2312" w:hint="eastAsia"/>
          <w:sz w:val="28"/>
          <w:szCs w:val="18"/>
        </w:rPr>
        <w:t>模式及实施路径</w:t>
      </w:r>
      <w:r w:rsidR="00E139DD" w:rsidRPr="0030500D">
        <w:rPr>
          <w:rFonts w:ascii="仿宋_GB2312" w:hint="eastAsia"/>
          <w:kern w:val="0"/>
          <w:sz w:val="28"/>
          <w:szCs w:val="28"/>
        </w:rPr>
        <w:t>等</w:t>
      </w:r>
      <w:r w:rsidR="009E6F89" w:rsidRPr="0030500D">
        <w:rPr>
          <w:rFonts w:ascii="仿宋_GB2312" w:hint="eastAsia"/>
          <w:kern w:val="0"/>
          <w:sz w:val="28"/>
          <w:szCs w:val="28"/>
        </w:rPr>
        <w:t>。</w:t>
      </w:r>
    </w:p>
    <w:p w14:paraId="128CC156" w14:textId="77777777" w:rsidR="00E64C2D" w:rsidRPr="00333A26" w:rsidRDefault="008F084D" w:rsidP="00742FBD">
      <w:pPr>
        <w:ind w:firstLineChars="200" w:firstLine="602"/>
        <w:rPr>
          <w:rFonts w:ascii="楷体" w:eastAsia="楷体" w:hAnsi="楷体"/>
          <w:b/>
          <w:bCs/>
          <w:sz w:val="30"/>
          <w:szCs w:val="30"/>
        </w:rPr>
      </w:pPr>
      <w:r w:rsidRPr="00333A26">
        <w:rPr>
          <w:rFonts w:ascii="楷体" w:eastAsia="楷体" w:hAnsi="楷体" w:hint="eastAsia"/>
          <w:b/>
          <w:bCs/>
          <w:sz w:val="30"/>
          <w:szCs w:val="30"/>
        </w:rPr>
        <w:t>三</w:t>
      </w:r>
      <w:r w:rsidR="00E37FC2" w:rsidRPr="00333A26">
        <w:rPr>
          <w:rFonts w:ascii="楷体" w:eastAsia="楷体" w:hAnsi="楷体" w:hint="eastAsia"/>
          <w:b/>
          <w:bCs/>
          <w:sz w:val="30"/>
          <w:szCs w:val="30"/>
        </w:rPr>
        <w:t>、</w:t>
      </w:r>
      <w:r w:rsidR="00083052" w:rsidRPr="00333A26">
        <w:rPr>
          <w:rFonts w:ascii="楷体" w:eastAsia="楷体" w:hAnsi="楷体" w:hint="eastAsia"/>
          <w:b/>
          <w:bCs/>
          <w:sz w:val="30"/>
          <w:szCs w:val="30"/>
        </w:rPr>
        <w:t>一流</w:t>
      </w:r>
      <w:r w:rsidR="00C147A5" w:rsidRPr="00333A26">
        <w:rPr>
          <w:rFonts w:ascii="楷体" w:eastAsia="楷体" w:hAnsi="楷体" w:hint="eastAsia"/>
          <w:b/>
          <w:bCs/>
          <w:sz w:val="30"/>
          <w:szCs w:val="30"/>
        </w:rPr>
        <w:t>课程改革与建设</w:t>
      </w:r>
    </w:p>
    <w:p w14:paraId="3CE1C4F4" w14:textId="77777777" w:rsidR="00E15E9A" w:rsidRPr="0030500D" w:rsidRDefault="00A47158" w:rsidP="00E139DD">
      <w:pPr>
        <w:spacing w:line="560" w:lineRule="exact"/>
        <w:ind w:firstLineChars="200" w:firstLine="560"/>
        <w:rPr>
          <w:rFonts w:ascii="仿宋_GB2312"/>
          <w:sz w:val="28"/>
          <w:szCs w:val="28"/>
        </w:rPr>
      </w:pPr>
      <w:r w:rsidRPr="0030500D">
        <w:rPr>
          <w:rFonts w:ascii="仿宋_GB2312" w:hint="eastAsia"/>
          <w:sz w:val="28"/>
          <w:szCs w:val="18"/>
        </w:rPr>
        <w:t>五类金课，</w:t>
      </w:r>
      <w:r w:rsidR="00C147A5" w:rsidRPr="0030500D">
        <w:rPr>
          <w:rFonts w:ascii="仿宋_GB2312" w:hint="eastAsia"/>
          <w:sz w:val="28"/>
          <w:szCs w:val="18"/>
        </w:rPr>
        <w:t>尤其是在线课程</w:t>
      </w:r>
      <w:r w:rsidR="00E139DD" w:rsidRPr="0030500D">
        <w:rPr>
          <w:rFonts w:ascii="仿宋_GB2312" w:hint="eastAsia"/>
          <w:sz w:val="28"/>
          <w:szCs w:val="18"/>
        </w:rPr>
        <w:t>和</w:t>
      </w:r>
      <w:r w:rsidR="00C147A5" w:rsidRPr="0030500D">
        <w:rPr>
          <w:rFonts w:ascii="仿宋_GB2312" w:hint="eastAsia"/>
          <w:sz w:val="28"/>
          <w:szCs w:val="18"/>
        </w:rPr>
        <w:t>混合式</w:t>
      </w:r>
      <w:r w:rsidR="00E139DD" w:rsidRPr="0030500D">
        <w:rPr>
          <w:rFonts w:ascii="仿宋_GB2312" w:hint="eastAsia"/>
          <w:sz w:val="28"/>
          <w:szCs w:val="18"/>
        </w:rPr>
        <w:t>课程的</w:t>
      </w:r>
      <w:r w:rsidR="00C147A5" w:rsidRPr="0030500D">
        <w:rPr>
          <w:rFonts w:ascii="仿宋_GB2312" w:hint="eastAsia"/>
          <w:sz w:val="28"/>
          <w:szCs w:val="18"/>
        </w:rPr>
        <w:t>教学模式构建与实践</w:t>
      </w:r>
      <w:r w:rsidR="00E139DD" w:rsidRPr="0030500D">
        <w:rPr>
          <w:rFonts w:ascii="仿宋_GB2312" w:hint="eastAsia"/>
          <w:sz w:val="28"/>
          <w:szCs w:val="18"/>
        </w:rPr>
        <w:t>；</w:t>
      </w:r>
      <w:r w:rsidR="00C147A5" w:rsidRPr="0030500D">
        <w:rPr>
          <w:rFonts w:ascii="仿宋_GB2312" w:hint="eastAsia"/>
          <w:sz w:val="28"/>
          <w:szCs w:val="18"/>
        </w:rPr>
        <w:t>课程考试考核方法改革</w:t>
      </w:r>
      <w:r w:rsidR="00E139DD" w:rsidRPr="0030500D">
        <w:rPr>
          <w:rFonts w:ascii="仿宋_GB2312" w:hint="eastAsia"/>
          <w:sz w:val="28"/>
          <w:szCs w:val="18"/>
        </w:rPr>
        <w:t>；</w:t>
      </w:r>
      <w:r w:rsidR="00672FA3" w:rsidRPr="0030500D">
        <w:rPr>
          <w:rFonts w:ascii="仿宋_GB2312" w:hint="eastAsia"/>
          <w:sz w:val="28"/>
          <w:szCs w:val="18"/>
        </w:rPr>
        <w:t>课程教学团队、名师培养建设与管理研究</w:t>
      </w:r>
      <w:r w:rsidR="00E139DD" w:rsidRPr="0030500D">
        <w:rPr>
          <w:rFonts w:ascii="仿宋_GB2312" w:hint="eastAsia"/>
          <w:sz w:val="28"/>
          <w:szCs w:val="18"/>
        </w:rPr>
        <w:t>；</w:t>
      </w:r>
      <w:r w:rsidR="00B767BD" w:rsidRPr="0030500D">
        <w:rPr>
          <w:rFonts w:ascii="仿宋_GB2312" w:hint="eastAsia"/>
          <w:sz w:val="28"/>
          <w:szCs w:val="18"/>
        </w:rPr>
        <w:t>课程体系整体优化与教学内容改革；课程的准入、建设、评价与淘汰机制；“多元课堂”协同联动育人机制；课堂教学质量现状分析与提升策略；翻转课堂教学方法效果</w:t>
      </w:r>
      <w:r w:rsidR="00E139DD" w:rsidRPr="0030500D">
        <w:rPr>
          <w:rFonts w:ascii="仿宋_GB2312" w:hint="eastAsia"/>
          <w:sz w:val="28"/>
          <w:szCs w:val="18"/>
        </w:rPr>
        <w:t>；适应新工科</w:t>
      </w:r>
      <w:r w:rsidR="002065F2" w:rsidRPr="0030500D">
        <w:rPr>
          <w:rFonts w:ascii="仿宋_GB2312" w:hint="eastAsia"/>
          <w:sz w:val="28"/>
          <w:szCs w:val="18"/>
        </w:rPr>
        <w:t>、新医科和新文科</w:t>
      </w:r>
      <w:r w:rsidR="00E139DD" w:rsidRPr="0030500D">
        <w:rPr>
          <w:rFonts w:ascii="仿宋_GB2312" w:hint="eastAsia"/>
          <w:sz w:val="28"/>
          <w:szCs w:val="18"/>
        </w:rPr>
        <w:t>人才培养要求的模块化课程体系构建；</w:t>
      </w:r>
      <w:bookmarkStart w:id="1" w:name="_Toc353227353"/>
      <w:r w:rsidR="00E139DD" w:rsidRPr="0030500D">
        <w:rPr>
          <w:rFonts w:ascii="仿宋_GB2312" w:hint="eastAsia"/>
          <w:kern w:val="0"/>
          <w:sz w:val="28"/>
          <w:szCs w:val="28"/>
        </w:rPr>
        <w:t>新形态复合型教育教学资源体系构建；新工科教育教学资源、专业资源库建设</w:t>
      </w:r>
      <w:bookmarkEnd w:id="1"/>
      <w:r w:rsidR="00420AFC" w:rsidRPr="0030500D">
        <w:rPr>
          <w:rFonts w:ascii="仿宋_GB2312" w:hint="eastAsia"/>
          <w:kern w:val="0"/>
          <w:sz w:val="28"/>
          <w:szCs w:val="28"/>
        </w:rPr>
        <w:t>；</w:t>
      </w:r>
      <w:r w:rsidR="00420AFC" w:rsidRPr="0030500D">
        <w:rPr>
          <w:rFonts w:ascii="仿宋_GB2312" w:hint="eastAsia"/>
          <w:sz w:val="28"/>
          <w:szCs w:val="18"/>
        </w:rPr>
        <w:t>现代信息网络技术在教学中的运用；</w:t>
      </w:r>
      <w:r w:rsidR="00420AFC" w:rsidRPr="0030500D">
        <w:rPr>
          <w:rFonts w:ascii="仿宋_GB2312" w:hint="eastAsia"/>
          <w:sz w:val="28"/>
          <w:szCs w:val="28"/>
        </w:rPr>
        <w:t>面向未来技术的课程体系、教材体系和教学模式；基于项目的动态教学组织形态；</w:t>
      </w:r>
      <w:r w:rsidR="00420AFC" w:rsidRPr="0030500D">
        <w:rPr>
          <w:rFonts w:ascii="仿宋_GB2312" w:hint="eastAsia"/>
          <w:kern w:val="0"/>
          <w:sz w:val="28"/>
          <w:szCs w:val="28"/>
        </w:rPr>
        <w:t>人工智能、数据挖掘等新兴技术促进教与学的方法与路径等。</w:t>
      </w:r>
    </w:p>
    <w:p w14:paraId="3C4D8DC5" w14:textId="77777777" w:rsidR="00702D7F" w:rsidRPr="00333A26" w:rsidRDefault="008F084D" w:rsidP="00742FBD">
      <w:pPr>
        <w:ind w:firstLineChars="200" w:firstLine="602"/>
        <w:rPr>
          <w:rFonts w:ascii="楷体" w:eastAsia="楷体" w:hAnsi="楷体"/>
          <w:b/>
          <w:bCs/>
          <w:sz w:val="30"/>
          <w:szCs w:val="30"/>
        </w:rPr>
      </w:pPr>
      <w:r w:rsidRPr="00333A26">
        <w:rPr>
          <w:rFonts w:ascii="楷体" w:eastAsia="楷体" w:hAnsi="楷体" w:hint="eastAsia"/>
          <w:b/>
          <w:bCs/>
          <w:sz w:val="30"/>
          <w:szCs w:val="30"/>
        </w:rPr>
        <w:t>四</w:t>
      </w:r>
      <w:r w:rsidR="008B38FD" w:rsidRPr="00333A26">
        <w:rPr>
          <w:rFonts w:ascii="楷体" w:eastAsia="楷体" w:hAnsi="楷体" w:hint="eastAsia"/>
          <w:b/>
          <w:bCs/>
          <w:sz w:val="30"/>
          <w:szCs w:val="30"/>
        </w:rPr>
        <w:t>、</w:t>
      </w:r>
      <w:r w:rsidR="00702D7F" w:rsidRPr="00333A26">
        <w:rPr>
          <w:rFonts w:ascii="楷体" w:eastAsia="楷体" w:hAnsi="楷体" w:hint="eastAsia"/>
          <w:b/>
          <w:bCs/>
          <w:sz w:val="30"/>
          <w:szCs w:val="30"/>
        </w:rPr>
        <w:t>课程</w:t>
      </w:r>
      <w:proofErr w:type="gramStart"/>
      <w:r w:rsidR="00702D7F" w:rsidRPr="00333A26">
        <w:rPr>
          <w:rFonts w:ascii="楷体" w:eastAsia="楷体" w:hAnsi="楷体" w:hint="eastAsia"/>
          <w:b/>
          <w:bCs/>
          <w:sz w:val="30"/>
          <w:szCs w:val="30"/>
        </w:rPr>
        <w:t>思政相关</w:t>
      </w:r>
      <w:proofErr w:type="gramEnd"/>
      <w:r w:rsidR="00702D7F" w:rsidRPr="00333A26">
        <w:rPr>
          <w:rFonts w:ascii="楷体" w:eastAsia="楷体" w:hAnsi="楷体" w:hint="eastAsia"/>
          <w:b/>
          <w:bCs/>
          <w:sz w:val="30"/>
          <w:szCs w:val="30"/>
        </w:rPr>
        <w:t>研究</w:t>
      </w:r>
    </w:p>
    <w:p w14:paraId="0644A333" w14:textId="549C3C9A" w:rsidR="00702D7F" w:rsidRPr="0030500D" w:rsidRDefault="00702D7F" w:rsidP="00742FBD">
      <w:pPr>
        <w:ind w:firstLineChars="200" w:firstLine="560"/>
        <w:rPr>
          <w:rFonts w:ascii="仿宋_GB2312"/>
          <w:b/>
          <w:bCs/>
          <w:sz w:val="30"/>
          <w:szCs w:val="30"/>
        </w:rPr>
      </w:pPr>
      <w:r w:rsidRPr="0030500D">
        <w:rPr>
          <w:rFonts w:ascii="仿宋_GB2312" w:hAnsi="仿宋" w:hint="eastAsia"/>
          <w:sz w:val="28"/>
          <w:szCs w:val="28"/>
        </w:rPr>
        <w:t>关于课程</w:t>
      </w:r>
      <w:proofErr w:type="gramStart"/>
      <w:r w:rsidRPr="0030500D">
        <w:rPr>
          <w:rFonts w:ascii="仿宋_GB2312" w:hAnsi="仿宋" w:hint="eastAsia"/>
          <w:sz w:val="28"/>
          <w:szCs w:val="28"/>
        </w:rPr>
        <w:t>思政教学</w:t>
      </w:r>
      <w:proofErr w:type="gramEnd"/>
      <w:r w:rsidRPr="0030500D">
        <w:rPr>
          <w:rFonts w:ascii="仿宋_GB2312" w:hAnsi="仿宋" w:hint="eastAsia"/>
          <w:sz w:val="28"/>
          <w:szCs w:val="28"/>
        </w:rPr>
        <w:t>体系的建设与研究；结合学科专业特点</w:t>
      </w:r>
      <w:r w:rsidR="008F6C0B">
        <w:rPr>
          <w:rFonts w:ascii="仿宋_GB2312" w:hAnsi="仿宋" w:hint="eastAsia"/>
          <w:sz w:val="28"/>
          <w:szCs w:val="28"/>
        </w:rPr>
        <w:t>分类</w:t>
      </w:r>
      <w:proofErr w:type="gramStart"/>
      <w:r w:rsidRPr="0030500D">
        <w:rPr>
          <w:rFonts w:ascii="仿宋_GB2312" w:hAnsi="仿宋" w:hint="eastAsia"/>
          <w:sz w:val="28"/>
          <w:szCs w:val="28"/>
        </w:rPr>
        <w:t>推进思政元素</w:t>
      </w:r>
      <w:proofErr w:type="gramEnd"/>
      <w:r w:rsidRPr="0030500D">
        <w:rPr>
          <w:rFonts w:ascii="仿宋_GB2312" w:hAnsi="仿宋" w:hint="eastAsia"/>
          <w:sz w:val="28"/>
          <w:szCs w:val="28"/>
        </w:rPr>
        <w:t>融入课程教学的改革和创新研究；</w:t>
      </w:r>
      <w:proofErr w:type="gramStart"/>
      <w:r w:rsidRPr="0030500D">
        <w:rPr>
          <w:rFonts w:ascii="仿宋_GB2312" w:hAnsi="仿宋" w:hint="eastAsia"/>
          <w:sz w:val="28"/>
          <w:szCs w:val="28"/>
        </w:rPr>
        <w:t>课程思政融入</w:t>
      </w:r>
      <w:proofErr w:type="gramEnd"/>
      <w:r w:rsidRPr="0030500D">
        <w:rPr>
          <w:rFonts w:ascii="仿宋_GB2312" w:hAnsi="仿宋" w:hint="eastAsia"/>
          <w:sz w:val="28"/>
          <w:szCs w:val="28"/>
        </w:rPr>
        <w:t>课堂教学</w:t>
      </w:r>
      <w:r w:rsidRPr="0030500D">
        <w:rPr>
          <w:rFonts w:ascii="仿宋_GB2312" w:hAnsi="仿宋" w:hint="eastAsia"/>
          <w:sz w:val="28"/>
          <w:szCs w:val="28"/>
        </w:rPr>
        <w:lastRenderedPageBreak/>
        <w:t>全过程的方法途径探索与实践；推进教师</w:t>
      </w:r>
      <w:proofErr w:type="gramStart"/>
      <w:r w:rsidRPr="0030500D">
        <w:rPr>
          <w:rFonts w:ascii="仿宋_GB2312" w:hAnsi="仿宋" w:hint="eastAsia"/>
          <w:sz w:val="28"/>
          <w:szCs w:val="28"/>
        </w:rPr>
        <w:t>思政能力</w:t>
      </w:r>
      <w:proofErr w:type="gramEnd"/>
      <w:r w:rsidRPr="0030500D">
        <w:rPr>
          <w:rFonts w:ascii="仿宋_GB2312" w:hAnsi="仿宋" w:hint="eastAsia"/>
          <w:sz w:val="28"/>
          <w:szCs w:val="28"/>
        </w:rPr>
        <w:t>建设的机制研究；</w:t>
      </w:r>
      <w:proofErr w:type="gramStart"/>
      <w:r w:rsidRPr="0030500D">
        <w:rPr>
          <w:rFonts w:ascii="仿宋_GB2312" w:hAnsi="仿宋" w:hint="eastAsia"/>
          <w:sz w:val="28"/>
          <w:szCs w:val="28"/>
        </w:rPr>
        <w:t>课程思政建设</w:t>
      </w:r>
      <w:proofErr w:type="gramEnd"/>
      <w:r w:rsidRPr="0030500D">
        <w:rPr>
          <w:rFonts w:ascii="仿宋_GB2312" w:hAnsi="仿宋" w:hint="eastAsia"/>
          <w:sz w:val="28"/>
          <w:szCs w:val="28"/>
        </w:rPr>
        <w:t>质量评价体系和激励机制的探索与研究等。</w:t>
      </w:r>
    </w:p>
    <w:p w14:paraId="12358CD5" w14:textId="77777777" w:rsidR="00E64C2D" w:rsidRPr="00333A26" w:rsidRDefault="00702D7F" w:rsidP="00742FBD">
      <w:pPr>
        <w:ind w:firstLineChars="200" w:firstLine="602"/>
        <w:rPr>
          <w:rFonts w:ascii="楷体" w:eastAsia="楷体" w:hAnsi="楷体"/>
          <w:b/>
          <w:bCs/>
          <w:sz w:val="30"/>
          <w:szCs w:val="30"/>
        </w:rPr>
      </w:pPr>
      <w:r w:rsidRPr="00333A26">
        <w:rPr>
          <w:rFonts w:ascii="楷体" w:eastAsia="楷体" w:hAnsi="楷体" w:hint="eastAsia"/>
          <w:b/>
          <w:bCs/>
          <w:sz w:val="30"/>
          <w:szCs w:val="30"/>
        </w:rPr>
        <w:t>五、</w:t>
      </w:r>
      <w:r w:rsidR="00672FA3" w:rsidRPr="00333A26">
        <w:rPr>
          <w:rFonts w:ascii="楷体" w:eastAsia="楷体" w:hAnsi="楷体" w:hint="eastAsia"/>
          <w:b/>
          <w:bCs/>
          <w:sz w:val="30"/>
          <w:szCs w:val="30"/>
        </w:rPr>
        <w:t>实践教学</w:t>
      </w:r>
    </w:p>
    <w:p w14:paraId="2B688ECA" w14:textId="77777777" w:rsidR="008B38FD" w:rsidRPr="0030500D" w:rsidRDefault="00702D7F" w:rsidP="00074E8B">
      <w:pPr>
        <w:ind w:firstLineChars="200" w:firstLine="560"/>
        <w:rPr>
          <w:rFonts w:ascii="仿宋_GB2312"/>
          <w:sz w:val="28"/>
          <w:szCs w:val="18"/>
        </w:rPr>
      </w:pPr>
      <w:r w:rsidRPr="0030500D">
        <w:rPr>
          <w:rFonts w:ascii="仿宋_GB2312" w:hint="eastAsia"/>
          <w:kern w:val="0"/>
          <w:sz w:val="28"/>
          <w:szCs w:val="28"/>
        </w:rPr>
        <w:t>优化实践过程管理，完善用人单位接收大学生实习的制度保障，改进实践教学体系和运行模式研究与实践；</w:t>
      </w:r>
      <w:r w:rsidR="002065F2" w:rsidRPr="0030500D">
        <w:rPr>
          <w:rFonts w:ascii="仿宋_GB2312" w:hint="eastAsia"/>
          <w:sz w:val="28"/>
          <w:szCs w:val="18"/>
        </w:rPr>
        <w:t>实验教学系统化管理模式创新；</w:t>
      </w:r>
      <w:r w:rsidR="00B767BD" w:rsidRPr="0030500D">
        <w:rPr>
          <w:rFonts w:ascii="仿宋_GB2312" w:hint="eastAsia"/>
          <w:sz w:val="28"/>
          <w:szCs w:val="18"/>
        </w:rPr>
        <w:t>实践教学模式及运行机制创新；实践教学基地建设模式；</w:t>
      </w:r>
      <w:r w:rsidRPr="0030500D">
        <w:rPr>
          <w:rFonts w:ascii="仿宋_GB2312" w:hint="eastAsia"/>
          <w:kern w:val="0"/>
          <w:sz w:val="28"/>
          <w:szCs w:val="28"/>
        </w:rPr>
        <w:t>实践课教师队伍建设；</w:t>
      </w:r>
      <w:r w:rsidR="00B767BD" w:rsidRPr="0030500D">
        <w:rPr>
          <w:rFonts w:ascii="仿宋_GB2312" w:hint="eastAsia"/>
          <w:sz w:val="28"/>
          <w:szCs w:val="18"/>
        </w:rPr>
        <w:t>实验教学示范中心、虚拟仿真实验中心、工程训练中心、实习实训基地的建设、管理与运行机制；大学生实践能力培养、毕业实习、毕业设计(论文)等各实践教学环节的建设与管理</w:t>
      </w:r>
      <w:r w:rsidR="00E139DD" w:rsidRPr="0030500D">
        <w:rPr>
          <w:rFonts w:ascii="仿宋_GB2312" w:hint="eastAsia"/>
          <w:sz w:val="28"/>
          <w:szCs w:val="18"/>
        </w:rPr>
        <w:t>；</w:t>
      </w:r>
      <w:r w:rsidR="00E139DD" w:rsidRPr="0030500D">
        <w:rPr>
          <w:rFonts w:ascii="仿宋_GB2312" w:hint="eastAsia"/>
          <w:kern w:val="0"/>
          <w:sz w:val="28"/>
          <w:szCs w:val="28"/>
        </w:rPr>
        <w:t>新工科人才培养实践创新平台建设；结果导向的实习实</w:t>
      </w:r>
      <w:proofErr w:type="gramStart"/>
      <w:r w:rsidR="00E139DD" w:rsidRPr="0030500D">
        <w:rPr>
          <w:rFonts w:ascii="仿宋_GB2312" w:hint="eastAsia"/>
          <w:kern w:val="0"/>
          <w:sz w:val="28"/>
          <w:szCs w:val="28"/>
        </w:rPr>
        <w:t>训保障</w:t>
      </w:r>
      <w:proofErr w:type="gramEnd"/>
      <w:r w:rsidR="00E139DD" w:rsidRPr="0030500D">
        <w:rPr>
          <w:rFonts w:ascii="仿宋_GB2312" w:hint="eastAsia"/>
          <w:kern w:val="0"/>
          <w:sz w:val="28"/>
          <w:szCs w:val="28"/>
        </w:rPr>
        <w:t>制度体系建设</w:t>
      </w:r>
      <w:r w:rsidR="00256248" w:rsidRPr="0030500D">
        <w:rPr>
          <w:rFonts w:ascii="仿宋_GB2312" w:hint="eastAsia"/>
          <w:kern w:val="0"/>
          <w:sz w:val="28"/>
          <w:szCs w:val="28"/>
        </w:rPr>
        <w:t>等。</w:t>
      </w:r>
    </w:p>
    <w:p w14:paraId="653A92D4" w14:textId="77777777" w:rsidR="00E64C2D" w:rsidRPr="00333A26" w:rsidRDefault="00702D7F" w:rsidP="00742FBD">
      <w:pPr>
        <w:ind w:firstLineChars="200" w:firstLine="602"/>
        <w:rPr>
          <w:rFonts w:ascii="楷体" w:eastAsia="楷体" w:hAnsi="楷体"/>
          <w:b/>
          <w:bCs/>
          <w:sz w:val="30"/>
          <w:szCs w:val="30"/>
        </w:rPr>
      </w:pPr>
      <w:r w:rsidRPr="00333A26">
        <w:rPr>
          <w:rFonts w:ascii="楷体" w:eastAsia="楷体" w:hAnsi="楷体" w:hint="eastAsia"/>
          <w:b/>
          <w:bCs/>
          <w:sz w:val="30"/>
          <w:szCs w:val="30"/>
        </w:rPr>
        <w:t>六</w:t>
      </w:r>
      <w:r w:rsidR="008B38FD" w:rsidRPr="00333A26">
        <w:rPr>
          <w:rFonts w:ascii="楷体" w:eastAsia="楷体" w:hAnsi="楷体" w:hint="eastAsia"/>
          <w:b/>
          <w:bCs/>
          <w:sz w:val="30"/>
          <w:szCs w:val="30"/>
        </w:rPr>
        <w:t>、</w:t>
      </w:r>
      <w:r w:rsidR="00677140" w:rsidRPr="00333A26">
        <w:rPr>
          <w:rFonts w:ascii="楷体" w:eastAsia="楷体" w:hAnsi="楷体" w:hint="eastAsia"/>
          <w:b/>
          <w:bCs/>
          <w:sz w:val="30"/>
          <w:szCs w:val="30"/>
        </w:rPr>
        <w:t>大学生创新创业教育</w:t>
      </w:r>
    </w:p>
    <w:p w14:paraId="131FB8BE" w14:textId="77777777" w:rsidR="00702D7F" w:rsidRPr="0030500D" w:rsidRDefault="00677140" w:rsidP="00BD74B6">
      <w:pPr>
        <w:adjustRightInd w:val="0"/>
        <w:snapToGrid w:val="0"/>
        <w:spacing w:line="560" w:lineRule="exact"/>
        <w:ind w:firstLineChars="188" w:firstLine="526"/>
        <w:rPr>
          <w:rFonts w:ascii="仿宋_GB2312"/>
          <w:kern w:val="0"/>
          <w:sz w:val="28"/>
          <w:szCs w:val="28"/>
        </w:rPr>
      </w:pPr>
      <w:r w:rsidRPr="0030500D">
        <w:rPr>
          <w:rFonts w:ascii="仿宋_GB2312" w:hint="eastAsia"/>
          <w:sz w:val="28"/>
          <w:szCs w:val="18"/>
        </w:rPr>
        <w:t>大学生创新创业课程体系</w:t>
      </w:r>
      <w:r w:rsidR="00256248" w:rsidRPr="0030500D">
        <w:rPr>
          <w:rFonts w:ascii="仿宋_GB2312" w:hint="eastAsia"/>
          <w:sz w:val="28"/>
          <w:szCs w:val="18"/>
        </w:rPr>
        <w:t>与实践平台</w:t>
      </w:r>
      <w:r w:rsidRPr="0030500D">
        <w:rPr>
          <w:rFonts w:ascii="仿宋_GB2312" w:hint="eastAsia"/>
          <w:sz w:val="28"/>
          <w:szCs w:val="18"/>
        </w:rPr>
        <w:t>建设</w:t>
      </w:r>
      <w:r w:rsidR="00256248" w:rsidRPr="0030500D">
        <w:rPr>
          <w:rFonts w:ascii="仿宋_GB2312" w:hint="eastAsia"/>
          <w:sz w:val="28"/>
          <w:szCs w:val="18"/>
        </w:rPr>
        <w:t>；</w:t>
      </w:r>
      <w:r w:rsidR="00C743F7" w:rsidRPr="0030500D">
        <w:rPr>
          <w:rFonts w:ascii="仿宋_GB2312" w:hint="eastAsia"/>
          <w:sz w:val="28"/>
          <w:szCs w:val="18"/>
        </w:rPr>
        <w:t>卓越创新人才培养模式；提升教师创新创业教育教学能力建设；基于创新创业教育下的教学和学籍管理制度改革；“互联网+”与高校教育改革的理论与实践</w:t>
      </w:r>
      <w:r w:rsidR="00256248" w:rsidRPr="0030500D">
        <w:rPr>
          <w:rFonts w:ascii="仿宋_GB2312" w:hint="eastAsia"/>
          <w:sz w:val="28"/>
          <w:szCs w:val="18"/>
        </w:rPr>
        <w:t>；</w:t>
      </w:r>
      <w:r w:rsidR="00BD74B6" w:rsidRPr="0030500D">
        <w:rPr>
          <w:rFonts w:ascii="仿宋_GB2312" w:hint="eastAsia"/>
          <w:kern w:val="0"/>
          <w:sz w:val="28"/>
          <w:szCs w:val="28"/>
        </w:rPr>
        <w:t>新工科人才</w:t>
      </w:r>
      <w:r w:rsidR="00BD74B6" w:rsidRPr="0030500D">
        <w:rPr>
          <w:rFonts w:ascii="仿宋_GB2312" w:hint="eastAsia"/>
          <w:sz w:val="28"/>
          <w:szCs w:val="28"/>
        </w:rPr>
        <w:t>创新创业能力培养的经验与模式；</w:t>
      </w:r>
      <w:r w:rsidR="00BD74B6" w:rsidRPr="0030500D">
        <w:rPr>
          <w:rFonts w:ascii="仿宋_GB2312" w:hint="eastAsia"/>
          <w:kern w:val="0"/>
          <w:sz w:val="28"/>
          <w:szCs w:val="28"/>
        </w:rPr>
        <w:t>跨院系、跨学科、跨专业交叉培养创新创业人才的新机制；创新创业教育与专业教育融合的多样化人才培养模式</w:t>
      </w:r>
      <w:r w:rsidR="00256248" w:rsidRPr="0030500D">
        <w:rPr>
          <w:rFonts w:ascii="仿宋_GB2312" w:hint="eastAsia"/>
          <w:kern w:val="0"/>
          <w:sz w:val="28"/>
          <w:szCs w:val="28"/>
        </w:rPr>
        <w:t>；</w:t>
      </w:r>
      <w:r w:rsidR="00E139DD" w:rsidRPr="0030500D">
        <w:rPr>
          <w:rFonts w:ascii="仿宋_GB2312" w:hint="eastAsia"/>
          <w:kern w:val="0"/>
          <w:sz w:val="28"/>
          <w:szCs w:val="28"/>
        </w:rPr>
        <w:t>学生设计思维、工程思维、批判性思维和数字化思维的课程开发；适应于创新创业教育的多样化、现代化教学方法和考核评价方法改进；优质创新创业教育课程资源的信息化建设；建立在线开放课程学习认证和学分认定等课程管理制度</w:t>
      </w:r>
      <w:r w:rsidR="00702D7F" w:rsidRPr="0030500D">
        <w:rPr>
          <w:rFonts w:ascii="仿宋_GB2312" w:hint="eastAsia"/>
          <w:kern w:val="0"/>
          <w:sz w:val="28"/>
          <w:szCs w:val="28"/>
        </w:rPr>
        <w:t>；大学生创新创业教育与就业、创业能力研究；创新创业教育课程体系建设、创新创业实践平台建设、创新创业教育实践、创新创业教育管理改革等；大</w:t>
      </w:r>
      <w:r w:rsidR="00702D7F" w:rsidRPr="0030500D">
        <w:rPr>
          <w:rFonts w:ascii="仿宋_GB2312" w:hint="eastAsia"/>
          <w:kern w:val="0"/>
          <w:sz w:val="28"/>
          <w:szCs w:val="28"/>
        </w:rPr>
        <w:lastRenderedPageBreak/>
        <w:t>学生科技创新竞赛活动组织管理模式研究；大学生创新活动基地建设和运行管理机制研究；第二课堂与大学生创新能力培养研究等。</w:t>
      </w:r>
    </w:p>
    <w:p w14:paraId="42FF0FD0" w14:textId="77777777" w:rsidR="00E64C2D" w:rsidRPr="00333A26" w:rsidRDefault="00702D7F" w:rsidP="00742FBD">
      <w:pPr>
        <w:ind w:firstLineChars="200" w:firstLine="602"/>
        <w:rPr>
          <w:rFonts w:ascii="楷体" w:eastAsia="楷体" w:hAnsi="楷体"/>
          <w:b/>
          <w:bCs/>
          <w:sz w:val="30"/>
          <w:szCs w:val="30"/>
        </w:rPr>
      </w:pPr>
      <w:r w:rsidRPr="00333A26">
        <w:rPr>
          <w:rFonts w:ascii="楷体" w:eastAsia="楷体" w:hAnsi="楷体" w:hint="eastAsia"/>
          <w:b/>
          <w:bCs/>
          <w:sz w:val="30"/>
          <w:szCs w:val="30"/>
        </w:rPr>
        <w:t>七</w:t>
      </w:r>
      <w:r w:rsidR="008B38FD" w:rsidRPr="00333A26">
        <w:rPr>
          <w:rFonts w:ascii="楷体" w:eastAsia="楷体" w:hAnsi="楷体" w:hint="eastAsia"/>
          <w:b/>
          <w:bCs/>
          <w:sz w:val="30"/>
          <w:szCs w:val="30"/>
        </w:rPr>
        <w:t>、</w:t>
      </w:r>
      <w:r w:rsidR="00672FA3" w:rsidRPr="00333A26">
        <w:rPr>
          <w:rFonts w:ascii="楷体" w:eastAsia="楷体" w:hAnsi="楷体" w:hint="eastAsia"/>
          <w:b/>
          <w:bCs/>
          <w:sz w:val="30"/>
          <w:szCs w:val="30"/>
        </w:rPr>
        <w:t>教学</w:t>
      </w:r>
      <w:r w:rsidR="00156583" w:rsidRPr="00333A26">
        <w:rPr>
          <w:rFonts w:ascii="楷体" w:eastAsia="楷体" w:hAnsi="楷体" w:hint="eastAsia"/>
          <w:b/>
          <w:bCs/>
          <w:sz w:val="30"/>
          <w:szCs w:val="30"/>
        </w:rPr>
        <w:t>管理与</w:t>
      </w:r>
      <w:r w:rsidR="00672FA3" w:rsidRPr="00333A26">
        <w:rPr>
          <w:rFonts w:ascii="楷体" w:eastAsia="楷体" w:hAnsi="楷体" w:hint="eastAsia"/>
          <w:b/>
          <w:bCs/>
          <w:sz w:val="30"/>
          <w:szCs w:val="30"/>
        </w:rPr>
        <w:t>质量保障</w:t>
      </w:r>
    </w:p>
    <w:p w14:paraId="4E0E80A5" w14:textId="77777777" w:rsidR="009E6F89" w:rsidRPr="0030500D" w:rsidRDefault="002F5479" w:rsidP="009E6F89">
      <w:pPr>
        <w:ind w:firstLineChars="200" w:firstLine="560"/>
        <w:rPr>
          <w:rFonts w:ascii="仿宋_GB2312"/>
          <w:kern w:val="0"/>
          <w:sz w:val="28"/>
          <w:szCs w:val="28"/>
        </w:rPr>
      </w:pPr>
      <w:r w:rsidRPr="0030500D">
        <w:rPr>
          <w:rFonts w:ascii="仿宋_GB2312" w:hint="eastAsia"/>
          <w:sz w:val="28"/>
          <w:szCs w:val="18"/>
        </w:rPr>
        <w:t>教学管理数字化、信息化建设；</w:t>
      </w:r>
      <w:r w:rsidR="00672FA3" w:rsidRPr="0030500D">
        <w:rPr>
          <w:rFonts w:ascii="仿宋_GB2312" w:hint="eastAsia"/>
          <w:sz w:val="28"/>
          <w:szCs w:val="18"/>
        </w:rPr>
        <w:t>优质教学资源的建设与共享机制</w:t>
      </w:r>
      <w:r w:rsidR="009E6F89" w:rsidRPr="0030500D">
        <w:rPr>
          <w:rFonts w:ascii="仿宋_GB2312" w:hint="eastAsia"/>
          <w:sz w:val="28"/>
          <w:szCs w:val="18"/>
        </w:rPr>
        <w:t>；</w:t>
      </w:r>
      <w:r w:rsidR="001A1A1E" w:rsidRPr="0030500D">
        <w:rPr>
          <w:rFonts w:ascii="仿宋_GB2312" w:hint="eastAsia"/>
          <w:sz w:val="28"/>
          <w:szCs w:val="18"/>
        </w:rPr>
        <w:t>教学团队建设与优秀教学团队形成机制</w:t>
      </w:r>
      <w:r w:rsidR="00C743F7" w:rsidRPr="0030500D">
        <w:rPr>
          <w:rFonts w:ascii="仿宋_GB2312" w:hint="eastAsia"/>
          <w:sz w:val="28"/>
          <w:szCs w:val="18"/>
        </w:rPr>
        <w:t>；</w:t>
      </w:r>
      <w:r w:rsidR="001A1A1E" w:rsidRPr="0030500D">
        <w:rPr>
          <w:rFonts w:ascii="仿宋_GB2312" w:hint="eastAsia"/>
          <w:sz w:val="28"/>
          <w:szCs w:val="18"/>
        </w:rPr>
        <w:t>教师教学能力、实践能力提升方式与途径</w:t>
      </w:r>
      <w:r w:rsidR="00C743F7" w:rsidRPr="0030500D">
        <w:rPr>
          <w:rFonts w:ascii="仿宋_GB2312" w:hint="eastAsia"/>
          <w:sz w:val="28"/>
          <w:szCs w:val="18"/>
        </w:rPr>
        <w:t>；</w:t>
      </w:r>
      <w:r w:rsidR="001A1A1E" w:rsidRPr="0030500D">
        <w:rPr>
          <w:rFonts w:ascii="仿宋_GB2312" w:hint="eastAsia"/>
          <w:sz w:val="28"/>
          <w:szCs w:val="18"/>
        </w:rPr>
        <w:t>教师教学能力评价办法</w:t>
      </w:r>
      <w:r w:rsidR="00C743F7" w:rsidRPr="0030500D">
        <w:rPr>
          <w:rFonts w:ascii="仿宋_GB2312" w:hint="eastAsia"/>
          <w:sz w:val="28"/>
          <w:szCs w:val="18"/>
        </w:rPr>
        <w:t>；</w:t>
      </w:r>
      <w:r w:rsidR="001A1A1E" w:rsidRPr="0030500D">
        <w:rPr>
          <w:rFonts w:ascii="仿宋_GB2312" w:hint="eastAsia"/>
          <w:sz w:val="28"/>
          <w:szCs w:val="18"/>
        </w:rPr>
        <w:t>教师教学考核评价与激励机制的研究与实践</w:t>
      </w:r>
      <w:r w:rsidR="009E6F89" w:rsidRPr="0030500D">
        <w:rPr>
          <w:rFonts w:ascii="仿宋_GB2312" w:hint="eastAsia"/>
          <w:sz w:val="28"/>
          <w:szCs w:val="18"/>
        </w:rPr>
        <w:t>；</w:t>
      </w:r>
      <w:r w:rsidR="001A1A1E" w:rsidRPr="0030500D">
        <w:rPr>
          <w:rFonts w:ascii="仿宋_GB2312" w:hint="eastAsia"/>
          <w:sz w:val="28"/>
          <w:szCs w:val="18"/>
        </w:rPr>
        <w:t>教学质量管理及保障、监控机制和体系</w:t>
      </w:r>
      <w:r w:rsidR="00C743F7" w:rsidRPr="0030500D">
        <w:rPr>
          <w:rFonts w:ascii="仿宋_GB2312" w:hint="eastAsia"/>
          <w:sz w:val="28"/>
          <w:szCs w:val="18"/>
        </w:rPr>
        <w:t>；</w:t>
      </w:r>
      <w:r w:rsidR="00702D7F" w:rsidRPr="0030500D">
        <w:rPr>
          <w:rFonts w:ascii="仿宋_GB2312" w:hint="eastAsia"/>
          <w:kern w:val="0"/>
          <w:sz w:val="28"/>
          <w:szCs w:val="28"/>
        </w:rPr>
        <w:t>本科专业类教学质量国家标准实施研究与实践；</w:t>
      </w:r>
      <w:r w:rsidR="001A1A1E" w:rsidRPr="0030500D">
        <w:rPr>
          <w:rFonts w:ascii="仿宋_GB2312" w:hint="eastAsia"/>
          <w:sz w:val="28"/>
          <w:szCs w:val="18"/>
        </w:rPr>
        <w:t>专业人才培养评价标准体系构建研究与实践</w:t>
      </w:r>
      <w:r w:rsidR="00C743F7" w:rsidRPr="0030500D">
        <w:rPr>
          <w:rFonts w:ascii="仿宋_GB2312" w:hint="eastAsia"/>
          <w:sz w:val="28"/>
          <w:szCs w:val="18"/>
        </w:rPr>
        <w:t>；</w:t>
      </w:r>
      <w:r w:rsidR="001A1A1E" w:rsidRPr="0030500D">
        <w:rPr>
          <w:rFonts w:ascii="仿宋_GB2312" w:hint="eastAsia"/>
          <w:sz w:val="28"/>
          <w:szCs w:val="18"/>
        </w:rPr>
        <w:t>教学状态和教学质量监测常态化、信息化研究与实践</w:t>
      </w:r>
      <w:r w:rsidR="00C743F7" w:rsidRPr="0030500D">
        <w:rPr>
          <w:rFonts w:ascii="仿宋_GB2312" w:hint="eastAsia"/>
          <w:sz w:val="28"/>
          <w:szCs w:val="18"/>
        </w:rPr>
        <w:t>；</w:t>
      </w:r>
      <w:r w:rsidR="001A1A1E" w:rsidRPr="0030500D">
        <w:rPr>
          <w:rFonts w:ascii="仿宋_GB2312" w:hint="eastAsia"/>
          <w:sz w:val="28"/>
          <w:szCs w:val="18"/>
        </w:rPr>
        <w:t>专业类的教学质量标准</w:t>
      </w:r>
      <w:r w:rsidR="009E6F89" w:rsidRPr="0030500D">
        <w:rPr>
          <w:rFonts w:ascii="仿宋_GB2312" w:hint="eastAsia"/>
          <w:sz w:val="28"/>
          <w:szCs w:val="18"/>
        </w:rPr>
        <w:t>、</w:t>
      </w:r>
      <w:r w:rsidR="001A1A1E" w:rsidRPr="0030500D">
        <w:rPr>
          <w:rFonts w:ascii="仿宋_GB2312" w:hint="eastAsia"/>
          <w:sz w:val="28"/>
          <w:szCs w:val="18"/>
        </w:rPr>
        <w:t>专业认证、课程评估研究</w:t>
      </w:r>
      <w:r w:rsidR="009E6F89" w:rsidRPr="0030500D">
        <w:rPr>
          <w:rFonts w:ascii="仿宋_GB2312" w:hint="eastAsia"/>
          <w:sz w:val="28"/>
          <w:szCs w:val="18"/>
        </w:rPr>
        <w:t>；</w:t>
      </w:r>
      <w:r w:rsidR="009E6F89" w:rsidRPr="0030500D">
        <w:rPr>
          <w:rFonts w:ascii="仿宋_GB2312" w:hint="eastAsia"/>
          <w:kern w:val="0"/>
          <w:sz w:val="28"/>
          <w:szCs w:val="28"/>
        </w:rPr>
        <w:t>新工科教育体系下学生学习质量的应然诉求及学生学习质量的形成机理及评价机制；新工科教育体系下学生培养多维空间构建；</w:t>
      </w:r>
      <w:r w:rsidR="00702D7F" w:rsidRPr="0030500D">
        <w:rPr>
          <w:rFonts w:ascii="仿宋_GB2312" w:hint="eastAsia"/>
          <w:kern w:val="0"/>
          <w:sz w:val="28"/>
          <w:szCs w:val="28"/>
        </w:rPr>
        <w:t>严格课堂教学管理与课堂改革方面的研究与实践；</w:t>
      </w:r>
      <w:r w:rsidR="009E6F89" w:rsidRPr="0030500D">
        <w:rPr>
          <w:rFonts w:ascii="仿宋_GB2312" w:hint="eastAsia"/>
          <w:kern w:val="0"/>
          <w:sz w:val="28"/>
          <w:szCs w:val="28"/>
        </w:rPr>
        <w:t>学生</w:t>
      </w:r>
      <w:proofErr w:type="gramStart"/>
      <w:r w:rsidR="009E6F89" w:rsidRPr="0030500D">
        <w:rPr>
          <w:rFonts w:ascii="仿宋_GB2312" w:hint="eastAsia"/>
          <w:kern w:val="0"/>
          <w:sz w:val="28"/>
          <w:szCs w:val="28"/>
        </w:rPr>
        <w:t>学习全</w:t>
      </w:r>
      <w:proofErr w:type="gramEnd"/>
      <w:r w:rsidR="009E6F89" w:rsidRPr="0030500D">
        <w:rPr>
          <w:rFonts w:ascii="仿宋_GB2312" w:hint="eastAsia"/>
          <w:kern w:val="0"/>
          <w:sz w:val="28"/>
          <w:szCs w:val="28"/>
        </w:rPr>
        <w:t>过程监测与数据收集；学生学习信念、学习目标、学习策略、学习收获监测与数据收集；学生就业</w:t>
      </w:r>
      <w:proofErr w:type="gramStart"/>
      <w:r w:rsidR="009E6F89" w:rsidRPr="0030500D">
        <w:rPr>
          <w:rFonts w:ascii="仿宋_GB2312" w:hint="eastAsia"/>
          <w:kern w:val="0"/>
          <w:sz w:val="28"/>
          <w:szCs w:val="28"/>
        </w:rPr>
        <w:t>力状态</w:t>
      </w:r>
      <w:proofErr w:type="gramEnd"/>
      <w:r w:rsidR="009E6F89" w:rsidRPr="0030500D">
        <w:rPr>
          <w:rFonts w:ascii="仿宋_GB2312" w:hint="eastAsia"/>
          <w:kern w:val="0"/>
          <w:sz w:val="28"/>
          <w:szCs w:val="28"/>
        </w:rPr>
        <w:t>及变化监测；各培养环节、培养平台对学生学习收获、学生就业力的影响机制；不同利益相关主体视野下的学生学习质量评价机制等。</w:t>
      </w:r>
    </w:p>
    <w:p w14:paraId="1D6A0ADE" w14:textId="77777777" w:rsidR="004E12A6" w:rsidRPr="0030500D" w:rsidRDefault="004E12A6" w:rsidP="00074E8B">
      <w:pPr>
        <w:spacing w:line="560" w:lineRule="exact"/>
        <w:ind w:firstLineChars="200" w:firstLine="600"/>
        <w:rPr>
          <w:rFonts w:ascii="仿宋_GB2312"/>
          <w:sz w:val="30"/>
          <w:szCs w:val="30"/>
        </w:rPr>
      </w:pPr>
    </w:p>
    <w:sectPr w:rsidR="004E12A6" w:rsidRPr="0030500D" w:rsidSect="005E4FCA">
      <w:footerReference w:type="even" r:id="rId8"/>
      <w:footerReference w:type="default" r:id="rId9"/>
      <w:footerReference w:type="first" r:id="rId10"/>
      <w:type w:val="nextColumn"/>
      <w:pgSz w:w="11906" w:h="16838"/>
      <w:pgMar w:top="1440" w:right="1701" w:bottom="1440" w:left="1871"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0A15D0" w14:textId="77777777" w:rsidR="000416D4" w:rsidRDefault="000416D4">
      <w:r>
        <w:separator/>
      </w:r>
    </w:p>
  </w:endnote>
  <w:endnote w:type="continuationSeparator" w:id="0">
    <w:p w14:paraId="18434F13" w14:textId="77777777" w:rsidR="000416D4" w:rsidRDefault="00041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4B0C3" w14:textId="77777777" w:rsidR="00E12D7F" w:rsidRDefault="00E12D7F">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1BCDE024" w14:textId="77777777" w:rsidR="00E12D7F" w:rsidRDefault="00E12D7F">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46DE6" w14:textId="77777777" w:rsidR="001613FB" w:rsidRDefault="001613FB">
    <w:pPr>
      <w:pStyle w:val="a3"/>
      <w:jc w:val="center"/>
    </w:pPr>
    <w:r>
      <w:fldChar w:fldCharType="begin"/>
    </w:r>
    <w:r>
      <w:instrText xml:space="preserve"> PAGE   \* MERGEFORMAT </w:instrText>
    </w:r>
    <w:r>
      <w:fldChar w:fldCharType="separate"/>
    </w:r>
    <w:r w:rsidR="00557529" w:rsidRPr="00557529">
      <w:rPr>
        <w:noProof/>
        <w:lang w:val="zh-CN"/>
      </w:rPr>
      <w:t>2</w:t>
    </w:r>
    <w:r>
      <w:fldChar w:fldCharType="end"/>
    </w:r>
  </w:p>
  <w:p w14:paraId="4048CB86" w14:textId="77777777" w:rsidR="001613FB" w:rsidRDefault="001613FB">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9BC3A" w14:textId="77777777" w:rsidR="005A1FD3" w:rsidRDefault="005A1FD3">
    <w:pPr>
      <w:pStyle w:val="a3"/>
      <w:jc w:val="center"/>
    </w:pPr>
    <w:r>
      <w:fldChar w:fldCharType="begin"/>
    </w:r>
    <w:r>
      <w:instrText xml:space="preserve"> PAGE   \* MERGEFORMAT </w:instrText>
    </w:r>
    <w:r>
      <w:fldChar w:fldCharType="separate"/>
    </w:r>
    <w:r w:rsidR="00EB3C22" w:rsidRPr="00EB3C22">
      <w:rPr>
        <w:noProof/>
        <w:lang w:val="zh-CN"/>
      </w:rPr>
      <w:t>1</w:t>
    </w:r>
    <w:r>
      <w:fldChar w:fldCharType="end"/>
    </w:r>
  </w:p>
  <w:p w14:paraId="2D26A409" w14:textId="77777777" w:rsidR="005A1FD3" w:rsidRDefault="005A1FD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A239C" w14:textId="77777777" w:rsidR="000416D4" w:rsidRDefault="000416D4">
      <w:r>
        <w:separator/>
      </w:r>
    </w:p>
  </w:footnote>
  <w:footnote w:type="continuationSeparator" w:id="0">
    <w:p w14:paraId="3E69FC3D" w14:textId="77777777" w:rsidR="000416D4" w:rsidRDefault="000416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C3B0A"/>
    <w:multiLevelType w:val="hybridMultilevel"/>
    <w:tmpl w:val="9AB6C2A4"/>
    <w:lvl w:ilvl="0" w:tplc="69B6DE52">
      <w:start w:val="1"/>
      <w:numFmt w:val="decimal"/>
      <w:lvlText w:val="（%1）"/>
      <w:lvlJc w:val="left"/>
      <w:pPr>
        <w:tabs>
          <w:tab w:val="num" w:pos="855"/>
        </w:tabs>
        <w:ind w:left="855" w:hanging="720"/>
      </w:pPr>
      <w:rPr>
        <w:rFonts w:hint="eastAsia"/>
      </w:rPr>
    </w:lvl>
    <w:lvl w:ilvl="1" w:tplc="04090019" w:tentative="1">
      <w:start w:val="1"/>
      <w:numFmt w:val="lowerLetter"/>
      <w:lvlText w:val="%2)"/>
      <w:lvlJc w:val="left"/>
      <w:pPr>
        <w:tabs>
          <w:tab w:val="num" w:pos="975"/>
        </w:tabs>
        <w:ind w:left="975" w:hanging="420"/>
      </w:pPr>
    </w:lvl>
    <w:lvl w:ilvl="2" w:tplc="0409001B" w:tentative="1">
      <w:start w:val="1"/>
      <w:numFmt w:val="lowerRoman"/>
      <w:lvlText w:val="%3."/>
      <w:lvlJc w:val="right"/>
      <w:pPr>
        <w:tabs>
          <w:tab w:val="num" w:pos="1395"/>
        </w:tabs>
        <w:ind w:left="1395" w:hanging="420"/>
      </w:pPr>
    </w:lvl>
    <w:lvl w:ilvl="3" w:tplc="0409000F" w:tentative="1">
      <w:start w:val="1"/>
      <w:numFmt w:val="decimal"/>
      <w:lvlText w:val="%4."/>
      <w:lvlJc w:val="left"/>
      <w:pPr>
        <w:tabs>
          <w:tab w:val="num" w:pos="1815"/>
        </w:tabs>
        <w:ind w:left="1815" w:hanging="420"/>
      </w:pPr>
    </w:lvl>
    <w:lvl w:ilvl="4" w:tplc="04090019" w:tentative="1">
      <w:start w:val="1"/>
      <w:numFmt w:val="lowerLetter"/>
      <w:lvlText w:val="%5)"/>
      <w:lvlJc w:val="left"/>
      <w:pPr>
        <w:tabs>
          <w:tab w:val="num" w:pos="2235"/>
        </w:tabs>
        <w:ind w:left="2235" w:hanging="420"/>
      </w:pPr>
    </w:lvl>
    <w:lvl w:ilvl="5" w:tplc="0409001B" w:tentative="1">
      <w:start w:val="1"/>
      <w:numFmt w:val="lowerRoman"/>
      <w:lvlText w:val="%6."/>
      <w:lvlJc w:val="right"/>
      <w:pPr>
        <w:tabs>
          <w:tab w:val="num" w:pos="2655"/>
        </w:tabs>
        <w:ind w:left="2655" w:hanging="420"/>
      </w:pPr>
    </w:lvl>
    <w:lvl w:ilvl="6" w:tplc="0409000F" w:tentative="1">
      <w:start w:val="1"/>
      <w:numFmt w:val="decimal"/>
      <w:lvlText w:val="%7."/>
      <w:lvlJc w:val="left"/>
      <w:pPr>
        <w:tabs>
          <w:tab w:val="num" w:pos="3075"/>
        </w:tabs>
        <w:ind w:left="3075" w:hanging="420"/>
      </w:pPr>
    </w:lvl>
    <w:lvl w:ilvl="7" w:tplc="04090019" w:tentative="1">
      <w:start w:val="1"/>
      <w:numFmt w:val="lowerLetter"/>
      <w:lvlText w:val="%8)"/>
      <w:lvlJc w:val="left"/>
      <w:pPr>
        <w:tabs>
          <w:tab w:val="num" w:pos="3495"/>
        </w:tabs>
        <w:ind w:left="3495" w:hanging="420"/>
      </w:pPr>
    </w:lvl>
    <w:lvl w:ilvl="8" w:tplc="0409001B" w:tentative="1">
      <w:start w:val="1"/>
      <w:numFmt w:val="lowerRoman"/>
      <w:lvlText w:val="%9."/>
      <w:lvlJc w:val="right"/>
      <w:pPr>
        <w:tabs>
          <w:tab w:val="num" w:pos="3915"/>
        </w:tabs>
        <w:ind w:left="3915" w:hanging="420"/>
      </w:pPr>
    </w:lvl>
  </w:abstractNum>
  <w:abstractNum w:abstractNumId="1" w15:restartNumberingAfterBreak="0">
    <w:nsid w:val="0DF942F5"/>
    <w:multiLevelType w:val="hybridMultilevel"/>
    <w:tmpl w:val="7A12A0D0"/>
    <w:lvl w:ilvl="0" w:tplc="4830ECF0">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1E0156A2"/>
    <w:multiLevelType w:val="hybridMultilevel"/>
    <w:tmpl w:val="CEA06CC4"/>
    <w:lvl w:ilvl="0" w:tplc="77F096C0">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21C2402D"/>
    <w:multiLevelType w:val="hybridMultilevel"/>
    <w:tmpl w:val="EAFC891C"/>
    <w:lvl w:ilvl="0" w:tplc="7E9ED870">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5"/>
  <w:drawingGridHorizontalSpacing w:val="160"/>
  <w:drawingGridVerticalSpacing w:val="587"/>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E9F"/>
    <w:rsid w:val="000075F7"/>
    <w:rsid w:val="00013C60"/>
    <w:rsid w:val="00020976"/>
    <w:rsid w:val="00021C9C"/>
    <w:rsid w:val="0002396E"/>
    <w:rsid w:val="000275A2"/>
    <w:rsid w:val="000300A3"/>
    <w:rsid w:val="00030F6B"/>
    <w:rsid w:val="00035CFD"/>
    <w:rsid w:val="000379A4"/>
    <w:rsid w:val="000416D4"/>
    <w:rsid w:val="00043A4C"/>
    <w:rsid w:val="00044686"/>
    <w:rsid w:val="000454D5"/>
    <w:rsid w:val="00046627"/>
    <w:rsid w:val="0005190A"/>
    <w:rsid w:val="000520B7"/>
    <w:rsid w:val="000657D5"/>
    <w:rsid w:val="00066287"/>
    <w:rsid w:val="0006737E"/>
    <w:rsid w:val="00071BEC"/>
    <w:rsid w:val="0007368E"/>
    <w:rsid w:val="0007444D"/>
    <w:rsid w:val="00074D85"/>
    <w:rsid w:val="00074E8B"/>
    <w:rsid w:val="00080204"/>
    <w:rsid w:val="00081F7C"/>
    <w:rsid w:val="00083052"/>
    <w:rsid w:val="00087711"/>
    <w:rsid w:val="00093E1F"/>
    <w:rsid w:val="00095915"/>
    <w:rsid w:val="000A6D80"/>
    <w:rsid w:val="000B1A08"/>
    <w:rsid w:val="000B219D"/>
    <w:rsid w:val="000B7D65"/>
    <w:rsid w:val="000C0341"/>
    <w:rsid w:val="000C1138"/>
    <w:rsid w:val="000C22A8"/>
    <w:rsid w:val="000C5A99"/>
    <w:rsid w:val="000C6A4C"/>
    <w:rsid w:val="000D0C02"/>
    <w:rsid w:val="000D0C15"/>
    <w:rsid w:val="000D6303"/>
    <w:rsid w:val="000D6F20"/>
    <w:rsid w:val="000E16DD"/>
    <w:rsid w:val="000E20C0"/>
    <w:rsid w:val="000F3AD8"/>
    <w:rsid w:val="000F5DC5"/>
    <w:rsid w:val="0011069D"/>
    <w:rsid w:val="001106A8"/>
    <w:rsid w:val="00110C94"/>
    <w:rsid w:val="00111799"/>
    <w:rsid w:val="00112007"/>
    <w:rsid w:val="00112EF8"/>
    <w:rsid w:val="00113FC8"/>
    <w:rsid w:val="0011407D"/>
    <w:rsid w:val="001240CD"/>
    <w:rsid w:val="001244A8"/>
    <w:rsid w:val="00124B60"/>
    <w:rsid w:val="0012722C"/>
    <w:rsid w:val="001314CC"/>
    <w:rsid w:val="00140E90"/>
    <w:rsid w:val="00143010"/>
    <w:rsid w:val="00156583"/>
    <w:rsid w:val="001613FB"/>
    <w:rsid w:val="00167A58"/>
    <w:rsid w:val="001757A1"/>
    <w:rsid w:val="0017626C"/>
    <w:rsid w:val="00183C51"/>
    <w:rsid w:val="00184732"/>
    <w:rsid w:val="0019408E"/>
    <w:rsid w:val="001A1A1E"/>
    <w:rsid w:val="001A596B"/>
    <w:rsid w:val="001A5C43"/>
    <w:rsid w:val="001A6479"/>
    <w:rsid w:val="001B21C3"/>
    <w:rsid w:val="001B6125"/>
    <w:rsid w:val="001B7CAB"/>
    <w:rsid w:val="001C24F5"/>
    <w:rsid w:val="001D1D3A"/>
    <w:rsid w:val="001E42B0"/>
    <w:rsid w:val="001E60D1"/>
    <w:rsid w:val="001F2C53"/>
    <w:rsid w:val="001F32A1"/>
    <w:rsid w:val="001F6D77"/>
    <w:rsid w:val="00202942"/>
    <w:rsid w:val="002065F2"/>
    <w:rsid w:val="00206DB4"/>
    <w:rsid w:val="00212156"/>
    <w:rsid w:val="002254AB"/>
    <w:rsid w:val="00230941"/>
    <w:rsid w:val="0023240C"/>
    <w:rsid w:val="0023258F"/>
    <w:rsid w:val="00232C10"/>
    <w:rsid w:val="00233406"/>
    <w:rsid w:val="00240247"/>
    <w:rsid w:val="0024433A"/>
    <w:rsid w:val="002451BD"/>
    <w:rsid w:val="00246224"/>
    <w:rsid w:val="0024632C"/>
    <w:rsid w:val="0025210C"/>
    <w:rsid w:val="002526B7"/>
    <w:rsid w:val="00256248"/>
    <w:rsid w:val="00262F32"/>
    <w:rsid w:val="00270DB7"/>
    <w:rsid w:val="00273D39"/>
    <w:rsid w:val="002760D2"/>
    <w:rsid w:val="002808B2"/>
    <w:rsid w:val="00285F82"/>
    <w:rsid w:val="002861C1"/>
    <w:rsid w:val="00292F33"/>
    <w:rsid w:val="0029566B"/>
    <w:rsid w:val="002A3995"/>
    <w:rsid w:val="002A7E0A"/>
    <w:rsid w:val="002B1DC0"/>
    <w:rsid w:val="002B2AD8"/>
    <w:rsid w:val="002B2EE5"/>
    <w:rsid w:val="002C19F0"/>
    <w:rsid w:val="002D5D09"/>
    <w:rsid w:val="002D7547"/>
    <w:rsid w:val="002E093F"/>
    <w:rsid w:val="002E3516"/>
    <w:rsid w:val="002F5479"/>
    <w:rsid w:val="00301A76"/>
    <w:rsid w:val="0030500D"/>
    <w:rsid w:val="00306473"/>
    <w:rsid w:val="00307979"/>
    <w:rsid w:val="003108A7"/>
    <w:rsid w:val="003110EB"/>
    <w:rsid w:val="00312FCB"/>
    <w:rsid w:val="00323FE7"/>
    <w:rsid w:val="00325B3F"/>
    <w:rsid w:val="00330B64"/>
    <w:rsid w:val="00333A26"/>
    <w:rsid w:val="00343742"/>
    <w:rsid w:val="0035032F"/>
    <w:rsid w:val="00360093"/>
    <w:rsid w:val="00361A43"/>
    <w:rsid w:val="003720ED"/>
    <w:rsid w:val="00373A4B"/>
    <w:rsid w:val="003772C3"/>
    <w:rsid w:val="00380E2C"/>
    <w:rsid w:val="003863F5"/>
    <w:rsid w:val="003900FE"/>
    <w:rsid w:val="00396141"/>
    <w:rsid w:val="0039693D"/>
    <w:rsid w:val="00397435"/>
    <w:rsid w:val="003A0AEB"/>
    <w:rsid w:val="003A2B6D"/>
    <w:rsid w:val="003A6BB7"/>
    <w:rsid w:val="003B06E8"/>
    <w:rsid w:val="003B3FDD"/>
    <w:rsid w:val="003B6BA8"/>
    <w:rsid w:val="003C20CB"/>
    <w:rsid w:val="003C6E22"/>
    <w:rsid w:val="003D1820"/>
    <w:rsid w:val="003D45F2"/>
    <w:rsid w:val="003E5AE3"/>
    <w:rsid w:val="003E6625"/>
    <w:rsid w:val="003E7387"/>
    <w:rsid w:val="003F2E93"/>
    <w:rsid w:val="004027A8"/>
    <w:rsid w:val="00407AC6"/>
    <w:rsid w:val="00417548"/>
    <w:rsid w:val="00420AFC"/>
    <w:rsid w:val="00422D5B"/>
    <w:rsid w:val="004231A7"/>
    <w:rsid w:val="004248C5"/>
    <w:rsid w:val="00431375"/>
    <w:rsid w:val="00442454"/>
    <w:rsid w:val="00442813"/>
    <w:rsid w:val="004434FE"/>
    <w:rsid w:val="004525D4"/>
    <w:rsid w:val="00453759"/>
    <w:rsid w:val="0046490A"/>
    <w:rsid w:val="00470149"/>
    <w:rsid w:val="0047110E"/>
    <w:rsid w:val="00474CBA"/>
    <w:rsid w:val="00474E8D"/>
    <w:rsid w:val="00475548"/>
    <w:rsid w:val="00480336"/>
    <w:rsid w:val="004836CC"/>
    <w:rsid w:val="00484D11"/>
    <w:rsid w:val="00485579"/>
    <w:rsid w:val="004A134B"/>
    <w:rsid w:val="004A1D6D"/>
    <w:rsid w:val="004A2E88"/>
    <w:rsid w:val="004A72A8"/>
    <w:rsid w:val="004B1860"/>
    <w:rsid w:val="004B31E8"/>
    <w:rsid w:val="004B7270"/>
    <w:rsid w:val="004C2ACC"/>
    <w:rsid w:val="004C2DF7"/>
    <w:rsid w:val="004C38B8"/>
    <w:rsid w:val="004D048D"/>
    <w:rsid w:val="004E12A6"/>
    <w:rsid w:val="004E25F4"/>
    <w:rsid w:val="004E696C"/>
    <w:rsid w:val="004F6667"/>
    <w:rsid w:val="00504D01"/>
    <w:rsid w:val="00522734"/>
    <w:rsid w:val="0053226E"/>
    <w:rsid w:val="00540BB9"/>
    <w:rsid w:val="00542AF2"/>
    <w:rsid w:val="005431EE"/>
    <w:rsid w:val="005460AF"/>
    <w:rsid w:val="00557529"/>
    <w:rsid w:val="00557D97"/>
    <w:rsid w:val="00560275"/>
    <w:rsid w:val="005637C8"/>
    <w:rsid w:val="00565633"/>
    <w:rsid w:val="005660B7"/>
    <w:rsid w:val="00574B7E"/>
    <w:rsid w:val="00576B5F"/>
    <w:rsid w:val="005809B5"/>
    <w:rsid w:val="0058133A"/>
    <w:rsid w:val="00582C03"/>
    <w:rsid w:val="005915CB"/>
    <w:rsid w:val="005925FC"/>
    <w:rsid w:val="00597C3C"/>
    <w:rsid w:val="005A1FD3"/>
    <w:rsid w:val="005A5A9F"/>
    <w:rsid w:val="005B7A12"/>
    <w:rsid w:val="005C0B9B"/>
    <w:rsid w:val="005C17F5"/>
    <w:rsid w:val="005D2F3C"/>
    <w:rsid w:val="005D420F"/>
    <w:rsid w:val="005E4FCA"/>
    <w:rsid w:val="005E5C14"/>
    <w:rsid w:val="005F1BE7"/>
    <w:rsid w:val="005F28EC"/>
    <w:rsid w:val="005F35A1"/>
    <w:rsid w:val="005F68DE"/>
    <w:rsid w:val="005F7DB0"/>
    <w:rsid w:val="0060228F"/>
    <w:rsid w:val="0060310A"/>
    <w:rsid w:val="00603E8A"/>
    <w:rsid w:val="006067E6"/>
    <w:rsid w:val="00606899"/>
    <w:rsid w:val="0061236C"/>
    <w:rsid w:val="006234C3"/>
    <w:rsid w:val="00630418"/>
    <w:rsid w:val="00637669"/>
    <w:rsid w:val="00644454"/>
    <w:rsid w:val="0065267E"/>
    <w:rsid w:val="00652E9C"/>
    <w:rsid w:val="00657A87"/>
    <w:rsid w:val="00664F47"/>
    <w:rsid w:val="00665CFB"/>
    <w:rsid w:val="00666838"/>
    <w:rsid w:val="00672FA3"/>
    <w:rsid w:val="00677140"/>
    <w:rsid w:val="006878AD"/>
    <w:rsid w:val="00687D7E"/>
    <w:rsid w:val="006B0C8F"/>
    <w:rsid w:val="006B32D1"/>
    <w:rsid w:val="006B5E07"/>
    <w:rsid w:val="006B6603"/>
    <w:rsid w:val="006C0B46"/>
    <w:rsid w:val="006C35E7"/>
    <w:rsid w:val="006C6535"/>
    <w:rsid w:val="006C6F2A"/>
    <w:rsid w:val="006C77CF"/>
    <w:rsid w:val="006D36E3"/>
    <w:rsid w:val="006E5228"/>
    <w:rsid w:val="006E6579"/>
    <w:rsid w:val="006E6BB3"/>
    <w:rsid w:val="006F2504"/>
    <w:rsid w:val="006F726C"/>
    <w:rsid w:val="00702D7F"/>
    <w:rsid w:val="00705B14"/>
    <w:rsid w:val="0071048F"/>
    <w:rsid w:val="00714210"/>
    <w:rsid w:val="00720284"/>
    <w:rsid w:val="00732B1A"/>
    <w:rsid w:val="00732EEB"/>
    <w:rsid w:val="00737C3E"/>
    <w:rsid w:val="00742FBD"/>
    <w:rsid w:val="007442D7"/>
    <w:rsid w:val="007502E3"/>
    <w:rsid w:val="00751EA1"/>
    <w:rsid w:val="0077216D"/>
    <w:rsid w:val="007721D5"/>
    <w:rsid w:val="00772BAC"/>
    <w:rsid w:val="007736F4"/>
    <w:rsid w:val="00774153"/>
    <w:rsid w:val="00776EE6"/>
    <w:rsid w:val="007775E9"/>
    <w:rsid w:val="00777984"/>
    <w:rsid w:val="007805EF"/>
    <w:rsid w:val="0078073A"/>
    <w:rsid w:val="00781B05"/>
    <w:rsid w:val="007830BD"/>
    <w:rsid w:val="00783274"/>
    <w:rsid w:val="00786980"/>
    <w:rsid w:val="007905E4"/>
    <w:rsid w:val="007B2A6C"/>
    <w:rsid w:val="007B6BAA"/>
    <w:rsid w:val="007C43F3"/>
    <w:rsid w:val="007C4CE3"/>
    <w:rsid w:val="007C4DE9"/>
    <w:rsid w:val="007C50D5"/>
    <w:rsid w:val="007D1461"/>
    <w:rsid w:val="007E1459"/>
    <w:rsid w:val="007E74E6"/>
    <w:rsid w:val="007F5D22"/>
    <w:rsid w:val="00806E65"/>
    <w:rsid w:val="008105CE"/>
    <w:rsid w:val="0081266F"/>
    <w:rsid w:val="00812D72"/>
    <w:rsid w:val="00813E2C"/>
    <w:rsid w:val="00814F2B"/>
    <w:rsid w:val="008179B8"/>
    <w:rsid w:val="00817E00"/>
    <w:rsid w:val="00823B32"/>
    <w:rsid w:val="008269A1"/>
    <w:rsid w:val="008273DE"/>
    <w:rsid w:val="00831083"/>
    <w:rsid w:val="008324C1"/>
    <w:rsid w:val="00832F16"/>
    <w:rsid w:val="00837997"/>
    <w:rsid w:val="00840AF6"/>
    <w:rsid w:val="00841063"/>
    <w:rsid w:val="00841650"/>
    <w:rsid w:val="0085449B"/>
    <w:rsid w:val="0085546B"/>
    <w:rsid w:val="00856054"/>
    <w:rsid w:val="0085688E"/>
    <w:rsid w:val="00857E89"/>
    <w:rsid w:val="00870669"/>
    <w:rsid w:val="00872CFF"/>
    <w:rsid w:val="00873201"/>
    <w:rsid w:val="008831E5"/>
    <w:rsid w:val="00886609"/>
    <w:rsid w:val="00887120"/>
    <w:rsid w:val="008921D9"/>
    <w:rsid w:val="00892E00"/>
    <w:rsid w:val="00896DFA"/>
    <w:rsid w:val="008B00DA"/>
    <w:rsid w:val="008B38FD"/>
    <w:rsid w:val="008B4135"/>
    <w:rsid w:val="008C4722"/>
    <w:rsid w:val="008D43E1"/>
    <w:rsid w:val="008D4E64"/>
    <w:rsid w:val="008D5564"/>
    <w:rsid w:val="008E1C9D"/>
    <w:rsid w:val="008E37C5"/>
    <w:rsid w:val="008F084D"/>
    <w:rsid w:val="008F6C0B"/>
    <w:rsid w:val="00900ECB"/>
    <w:rsid w:val="009045EF"/>
    <w:rsid w:val="0090528B"/>
    <w:rsid w:val="00910DEF"/>
    <w:rsid w:val="009110F9"/>
    <w:rsid w:val="009214C3"/>
    <w:rsid w:val="0092591E"/>
    <w:rsid w:val="00925A77"/>
    <w:rsid w:val="00930D9F"/>
    <w:rsid w:val="00934011"/>
    <w:rsid w:val="00935FBA"/>
    <w:rsid w:val="0093683F"/>
    <w:rsid w:val="00941095"/>
    <w:rsid w:val="00945877"/>
    <w:rsid w:val="009458BA"/>
    <w:rsid w:val="009563B2"/>
    <w:rsid w:val="00961E75"/>
    <w:rsid w:val="00965D5C"/>
    <w:rsid w:val="00967FB8"/>
    <w:rsid w:val="0097057E"/>
    <w:rsid w:val="0097073C"/>
    <w:rsid w:val="00970D50"/>
    <w:rsid w:val="009722C8"/>
    <w:rsid w:val="009734AB"/>
    <w:rsid w:val="00973787"/>
    <w:rsid w:val="00977409"/>
    <w:rsid w:val="00984883"/>
    <w:rsid w:val="009878DB"/>
    <w:rsid w:val="00991C39"/>
    <w:rsid w:val="00997669"/>
    <w:rsid w:val="009A23BC"/>
    <w:rsid w:val="009B41C5"/>
    <w:rsid w:val="009B6247"/>
    <w:rsid w:val="009D49D5"/>
    <w:rsid w:val="009D5587"/>
    <w:rsid w:val="009E4B87"/>
    <w:rsid w:val="009E6F89"/>
    <w:rsid w:val="009F1299"/>
    <w:rsid w:val="009F2A58"/>
    <w:rsid w:val="00A010F9"/>
    <w:rsid w:val="00A10B21"/>
    <w:rsid w:val="00A25067"/>
    <w:rsid w:val="00A26769"/>
    <w:rsid w:val="00A34986"/>
    <w:rsid w:val="00A45026"/>
    <w:rsid w:val="00A47158"/>
    <w:rsid w:val="00A477A3"/>
    <w:rsid w:val="00A544F2"/>
    <w:rsid w:val="00A6324D"/>
    <w:rsid w:val="00A64A1D"/>
    <w:rsid w:val="00A70A04"/>
    <w:rsid w:val="00A71487"/>
    <w:rsid w:val="00A71CC9"/>
    <w:rsid w:val="00A727EF"/>
    <w:rsid w:val="00A90BCE"/>
    <w:rsid w:val="00A9504E"/>
    <w:rsid w:val="00AA0814"/>
    <w:rsid w:val="00AA28CC"/>
    <w:rsid w:val="00AA391E"/>
    <w:rsid w:val="00AA6311"/>
    <w:rsid w:val="00AC2995"/>
    <w:rsid w:val="00AC3864"/>
    <w:rsid w:val="00AC4E90"/>
    <w:rsid w:val="00AD4789"/>
    <w:rsid w:val="00AD5422"/>
    <w:rsid w:val="00AD7E10"/>
    <w:rsid w:val="00AE4F94"/>
    <w:rsid w:val="00AE6ADD"/>
    <w:rsid w:val="00AF4A18"/>
    <w:rsid w:val="00B05B90"/>
    <w:rsid w:val="00B074B9"/>
    <w:rsid w:val="00B104F0"/>
    <w:rsid w:val="00B13BFA"/>
    <w:rsid w:val="00B20241"/>
    <w:rsid w:val="00B203D7"/>
    <w:rsid w:val="00B26F50"/>
    <w:rsid w:val="00B30446"/>
    <w:rsid w:val="00B31245"/>
    <w:rsid w:val="00B36062"/>
    <w:rsid w:val="00B4038F"/>
    <w:rsid w:val="00B40773"/>
    <w:rsid w:val="00B4248F"/>
    <w:rsid w:val="00B50B7F"/>
    <w:rsid w:val="00B51E62"/>
    <w:rsid w:val="00B5258D"/>
    <w:rsid w:val="00B6029C"/>
    <w:rsid w:val="00B71891"/>
    <w:rsid w:val="00B767BD"/>
    <w:rsid w:val="00B776F8"/>
    <w:rsid w:val="00B8104B"/>
    <w:rsid w:val="00B81AD2"/>
    <w:rsid w:val="00B82BFE"/>
    <w:rsid w:val="00B8326D"/>
    <w:rsid w:val="00B86720"/>
    <w:rsid w:val="00B8673C"/>
    <w:rsid w:val="00B97863"/>
    <w:rsid w:val="00BA0903"/>
    <w:rsid w:val="00BA1054"/>
    <w:rsid w:val="00BA2652"/>
    <w:rsid w:val="00BA4E4A"/>
    <w:rsid w:val="00BB0D05"/>
    <w:rsid w:val="00BB4DCC"/>
    <w:rsid w:val="00BB67B4"/>
    <w:rsid w:val="00BB73B7"/>
    <w:rsid w:val="00BC7341"/>
    <w:rsid w:val="00BD00E1"/>
    <w:rsid w:val="00BD2B23"/>
    <w:rsid w:val="00BD72C6"/>
    <w:rsid w:val="00BD74B6"/>
    <w:rsid w:val="00BE0F82"/>
    <w:rsid w:val="00BE186D"/>
    <w:rsid w:val="00BF1972"/>
    <w:rsid w:val="00BF37FE"/>
    <w:rsid w:val="00BF4286"/>
    <w:rsid w:val="00C040BA"/>
    <w:rsid w:val="00C057B1"/>
    <w:rsid w:val="00C06104"/>
    <w:rsid w:val="00C075C8"/>
    <w:rsid w:val="00C11B60"/>
    <w:rsid w:val="00C12F63"/>
    <w:rsid w:val="00C147A5"/>
    <w:rsid w:val="00C16370"/>
    <w:rsid w:val="00C17AFB"/>
    <w:rsid w:val="00C21D73"/>
    <w:rsid w:val="00C2711C"/>
    <w:rsid w:val="00C2726F"/>
    <w:rsid w:val="00C330AE"/>
    <w:rsid w:val="00C44861"/>
    <w:rsid w:val="00C52B25"/>
    <w:rsid w:val="00C537FE"/>
    <w:rsid w:val="00C55B81"/>
    <w:rsid w:val="00C5664A"/>
    <w:rsid w:val="00C56CE4"/>
    <w:rsid w:val="00C6375D"/>
    <w:rsid w:val="00C743F7"/>
    <w:rsid w:val="00C80112"/>
    <w:rsid w:val="00C827A1"/>
    <w:rsid w:val="00C8335A"/>
    <w:rsid w:val="00C83909"/>
    <w:rsid w:val="00C93E61"/>
    <w:rsid w:val="00C94B6F"/>
    <w:rsid w:val="00C95C39"/>
    <w:rsid w:val="00C96827"/>
    <w:rsid w:val="00CA19D2"/>
    <w:rsid w:val="00CA4C88"/>
    <w:rsid w:val="00CA4EA6"/>
    <w:rsid w:val="00CB068E"/>
    <w:rsid w:val="00CB24EC"/>
    <w:rsid w:val="00CB2969"/>
    <w:rsid w:val="00CB61D1"/>
    <w:rsid w:val="00CC57DF"/>
    <w:rsid w:val="00CC61F7"/>
    <w:rsid w:val="00CC6B87"/>
    <w:rsid w:val="00CD167B"/>
    <w:rsid w:val="00CD3C4E"/>
    <w:rsid w:val="00CD59FA"/>
    <w:rsid w:val="00CD613E"/>
    <w:rsid w:val="00CD62C0"/>
    <w:rsid w:val="00CD7DBD"/>
    <w:rsid w:val="00CE0C8A"/>
    <w:rsid w:val="00CE47FA"/>
    <w:rsid w:val="00CE4B59"/>
    <w:rsid w:val="00CE59BD"/>
    <w:rsid w:val="00CE7060"/>
    <w:rsid w:val="00CF0A9A"/>
    <w:rsid w:val="00CF18D6"/>
    <w:rsid w:val="00CF18EA"/>
    <w:rsid w:val="00CF4EEB"/>
    <w:rsid w:val="00CF7622"/>
    <w:rsid w:val="00D05E9F"/>
    <w:rsid w:val="00D10851"/>
    <w:rsid w:val="00D213CC"/>
    <w:rsid w:val="00D22A7A"/>
    <w:rsid w:val="00D22FDA"/>
    <w:rsid w:val="00D24BC9"/>
    <w:rsid w:val="00D252D0"/>
    <w:rsid w:val="00D347BB"/>
    <w:rsid w:val="00D447C4"/>
    <w:rsid w:val="00D4715F"/>
    <w:rsid w:val="00D507AC"/>
    <w:rsid w:val="00D54CCF"/>
    <w:rsid w:val="00D605B8"/>
    <w:rsid w:val="00D6160C"/>
    <w:rsid w:val="00D61E01"/>
    <w:rsid w:val="00D70F35"/>
    <w:rsid w:val="00D75666"/>
    <w:rsid w:val="00D76A80"/>
    <w:rsid w:val="00D861ED"/>
    <w:rsid w:val="00D942C7"/>
    <w:rsid w:val="00D96573"/>
    <w:rsid w:val="00DA0180"/>
    <w:rsid w:val="00DA59E3"/>
    <w:rsid w:val="00DB1445"/>
    <w:rsid w:val="00DB3028"/>
    <w:rsid w:val="00DB4650"/>
    <w:rsid w:val="00DC1C04"/>
    <w:rsid w:val="00DC48EF"/>
    <w:rsid w:val="00DC56D9"/>
    <w:rsid w:val="00DD5ED1"/>
    <w:rsid w:val="00DD636C"/>
    <w:rsid w:val="00DE25DC"/>
    <w:rsid w:val="00DF0039"/>
    <w:rsid w:val="00DF3B5D"/>
    <w:rsid w:val="00E0096E"/>
    <w:rsid w:val="00E047D1"/>
    <w:rsid w:val="00E05420"/>
    <w:rsid w:val="00E12D7F"/>
    <w:rsid w:val="00E1313E"/>
    <w:rsid w:val="00E139DD"/>
    <w:rsid w:val="00E13B6C"/>
    <w:rsid w:val="00E15E9A"/>
    <w:rsid w:val="00E20DF1"/>
    <w:rsid w:val="00E34EF4"/>
    <w:rsid w:val="00E35ED5"/>
    <w:rsid w:val="00E37FC2"/>
    <w:rsid w:val="00E40B14"/>
    <w:rsid w:val="00E4227F"/>
    <w:rsid w:val="00E43A72"/>
    <w:rsid w:val="00E45730"/>
    <w:rsid w:val="00E459C0"/>
    <w:rsid w:val="00E45E99"/>
    <w:rsid w:val="00E46420"/>
    <w:rsid w:val="00E4748C"/>
    <w:rsid w:val="00E50DB0"/>
    <w:rsid w:val="00E548BB"/>
    <w:rsid w:val="00E6433A"/>
    <w:rsid w:val="00E64C2D"/>
    <w:rsid w:val="00E661C2"/>
    <w:rsid w:val="00E66BB6"/>
    <w:rsid w:val="00E71C4F"/>
    <w:rsid w:val="00E73DEC"/>
    <w:rsid w:val="00E83DD5"/>
    <w:rsid w:val="00E90B13"/>
    <w:rsid w:val="00E91AF8"/>
    <w:rsid w:val="00E93835"/>
    <w:rsid w:val="00E94989"/>
    <w:rsid w:val="00EA1AAB"/>
    <w:rsid w:val="00EB20D7"/>
    <w:rsid w:val="00EB2A38"/>
    <w:rsid w:val="00EB3C22"/>
    <w:rsid w:val="00EC0520"/>
    <w:rsid w:val="00EC1C00"/>
    <w:rsid w:val="00ED41DE"/>
    <w:rsid w:val="00ED4EFD"/>
    <w:rsid w:val="00EE124A"/>
    <w:rsid w:val="00EE4D2F"/>
    <w:rsid w:val="00EE6612"/>
    <w:rsid w:val="00EF4E5A"/>
    <w:rsid w:val="00EF5499"/>
    <w:rsid w:val="00EF64AC"/>
    <w:rsid w:val="00F04C6F"/>
    <w:rsid w:val="00F04DC4"/>
    <w:rsid w:val="00F0621D"/>
    <w:rsid w:val="00F17419"/>
    <w:rsid w:val="00F22BFD"/>
    <w:rsid w:val="00F2391C"/>
    <w:rsid w:val="00F35B68"/>
    <w:rsid w:val="00F3646E"/>
    <w:rsid w:val="00F50BF0"/>
    <w:rsid w:val="00F543E7"/>
    <w:rsid w:val="00F55E36"/>
    <w:rsid w:val="00F567BA"/>
    <w:rsid w:val="00F57C0B"/>
    <w:rsid w:val="00F60544"/>
    <w:rsid w:val="00F72415"/>
    <w:rsid w:val="00F75D15"/>
    <w:rsid w:val="00F86098"/>
    <w:rsid w:val="00F87190"/>
    <w:rsid w:val="00F879DB"/>
    <w:rsid w:val="00F922BE"/>
    <w:rsid w:val="00FA1591"/>
    <w:rsid w:val="00FA2B2F"/>
    <w:rsid w:val="00FA5EBE"/>
    <w:rsid w:val="00FA7E13"/>
    <w:rsid w:val="00FB5C71"/>
    <w:rsid w:val="00FB5E89"/>
    <w:rsid w:val="00FB7F0A"/>
    <w:rsid w:val="00FD16AC"/>
    <w:rsid w:val="00FD5D92"/>
    <w:rsid w:val="00FE3514"/>
    <w:rsid w:val="00FE6691"/>
    <w:rsid w:val="00FF0422"/>
    <w:rsid w:val="00FF04E1"/>
    <w:rsid w:val="00FF43FB"/>
    <w:rsid w:val="00FF73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864660"/>
  <w15:chartTrackingRefBased/>
  <w15:docId w15:val="{169E063A-73D1-499B-9FBA-745F2EEC6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36E3"/>
    <w:pPr>
      <w:widowControl w:val="0"/>
      <w:jc w:val="both"/>
    </w:pPr>
    <w:rPr>
      <w:rFonts w:eastAsia="仿宋_GB2312"/>
      <w:kern w:val="2"/>
      <w:sz w:val="32"/>
    </w:rPr>
  </w:style>
  <w:style w:type="paragraph" w:styleId="1">
    <w:name w:val="heading 1"/>
    <w:basedOn w:val="a"/>
    <w:next w:val="a"/>
    <w:qFormat/>
    <w:pPr>
      <w:keepNext/>
      <w:jc w:val="center"/>
      <w:outlineLvl w:val="0"/>
    </w:pPr>
    <w:rPr>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10"/>
    <w:uiPriority w:val="99"/>
    <w:pPr>
      <w:tabs>
        <w:tab w:val="center" w:pos="4153"/>
        <w:tab w:val="right" w:pos="8306"/>
      </w:tabs>
      <w:snapToGrid w:val="0"/>
      <w:jc w:val="left"/>
    </w:pPr>
    <w:rPr>
      <w:sz w:val="18"/>
      <w:szCs w:val="18"/>
    </w:rPr>
  </w:style>
  <w:style w:type="character" w:styleId="a4">
    <w:name w:val="page number"/>
    <w:basedOn w:val="a0"/>
    <w:semiHidden/>
  </w:style>
  <w:style w:type="paragraph" w:styleId="a5">
    <w:name w:val="Body Text"/>
    <w:basedOn w:val="a"/>
    <w:semiHidden/>
    <w:pPr>
      <w:jc w:val="center"/>
    </w:pPr>
    <w:rPr>
      <w:sz w:val="28"/>
    </w:rPr>
  </w:style>
  <w:style w:type="paragraph" w:styleId="a6">
    <w:name w:val="header"/>
    <w:basedOn w:val="a"/>
    <w:link w:val="a7"/>
    <w:uiPriority w:val="99"/>
    <w:unhideWhenUsed/>
    <w:rsid w:val="00D05E9F"/>
    <w:pPr>
      <w:pBdr>
        <w:bottom w:val="single" w:sz="6" w:space="1" w:color="auto"/>
      </w:pBdr>
      <w:tabs>
        <w:tab w:val="center" w:pos="4153"/>
        <w:tab w:val="right" w:pos="8306"/>
      </w:tabs>
      <w:snapToGrid w:val="0"/>
      <w:jc w:val="center"/>
    </w:pPr>
    <w:rPr>
      <w:sz w:val="18"/>
      <w:szCs w:val="18"/>
    </w:rPr>
  </w:style>
  <w:style w:type="character" w:customStyle="1" w:styleId="a7">
    <w:name w:val="页眉 字符"/>
    <w:link w:val="a6"/>
    <w:uiPriority w:val="99"/>
    <w:rsid w:val="00D05E9F"/>
    <w:rPr>
      <w:kern w:val="2"/>
      <w:sz w:val="18"/>
      <w:szCs w:val="18"/>
    </w:rPr>
  </w:style>
  <w:style w:type="character" w:styleId="a8">
    <w:name w:val="Hyperlink"/>
    <w:uiPriority w:val="99"/>
    <w:unhideWhenUsed/>
    <w:rsid w:val="0017626C"/>
    <w:rPr>
      <w:color w:val="0000FF"/>
      <w:u w:val="single"/>
    </w:rPr>
  </w:style>
  <w:style w:type="character" w:customStyle="1" w:styleId="10">
    <w:name w:val="页脚 字符1"/>
    <w:link w:val="a3"/>
    <w:uiPriority w:val="99"/>
    <w:rsid w:val="005A1FD3"/>
    <w:rPr>
      <w:kern w:val="2"/>
      <w:sz w:val="18"/>
      <w:szCs w:val="18"/>
    </w:rPr>
  </w:style>
  <w:style w:type="paragraph" w:styleId="a9">
    <w:name w:val="Date"/>
    <w:basedOn w:val="a"/>
    <w:next w:val="a"/>
    <w:rsid w:val="00A10B21"/>
    <w:pPr>
      <w:ind w:leftChars="2500" w:left="100"/>
    </w:pPr>
  </w:style>
  <w:style w:type="character" w:customStyle="1" w:styleId="aa">
    <w:name w:val="页脚 字符"/>
    <w:uiPriority w:val="99"/>
    <w:rsid w:val="004E12A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12637">
      <w:bodyDiv w:val="1"/>
      <w:marLeft w:val="0"/>
      <w:marRight w:val="0"/>
      <w:marTop w:val="0"/>
      <w:marBottom w:val="0"/>
      <w:divBdr>
        <w:top w:val="none" w:sz="0" w:space="0" w:color="auto"/>
        <w:left w:val="none" w:sz="0" w:space="0" w:color="auto"/>
        <w:bottom w:val="none" w:sz="0" w:space="0" w:color="auto"/>
        <w:right w:val="none" w:sz="0" w:space="0" w:color="auto"/>
      </w:divBdr>
    </w:div>
    <w:div w:id="105539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8E01D7-51A4-4747-946C-95754CE68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347</Words>
  <Characters>1978</Characters>
  <Application>Microsoft Office Word</Application>
  <DocSecurity>0</DocSecurity>
  <Lines>16</Lines>
  <Paragraphs>4</Paragraphs>
  <ScaleCrop>false</ScaleCrop>
  <Company>武汉科技大学</Company>
  <LinksUpToDate>false</LinksUpToDate>
  <CharactersWithSpaces>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武汉科技大学</dc:title>
  <dc:subject/>
  <dc:creator>吴克明</dc:creator>
  <cp:keywords/>
  <cp:lastModifiedBy>690117485@qq.com</cp:lastModifiedBy>
  <cp:revision>2</cp:revision>
  <cp:lastPrinted>2015-03-16T03:01:00Z</cp:lastPrinted>
  <dcterms:created xsi:type="dcterms:W3CDTF">2022-03-29T09:14:00Z</dcterms:created>
  <dcterms:modified xsi:type="dcterms:W3CDTF">2022-03-29T09:14:00Z</dcterms:modified>
</cp:coreProperties>
</file>